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color w:val="000000"/>
          <w:sz w:val="32"/>
          <w:szCs w:val="28"/>
        </w:rPr>
      </w:pPr>
      <w:r>
        <w:rPr>
          <w:rFonts w:hint="default" w:ascii="Times New Roman" w:hAnsi="Times New Roman" w:eastAsia="黑体" w:cs="Times New Roman"/>
          <w:b w:val="0"/>
          <w:color w:val="000000"/>
          <w:sz w:val="32"/>
          <w:szCs w:val="28"/>
        </w:rPr>
        <w:t>附件1</w:t>
      </w:r>
    </w:p>
    <w:p>
      <w:pPr>
        <w:pStyle w:val="2"/>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上海市五个新城数字化转型首批“揭榜挂帅”榜单任务</w:t>
      </w:r>
    </w:p>
    <w:p>
      <w:pPr>
        <w:pStyle w:val="2"/>
        <w:spacing w:line="600" w:lineRule="exact"/>
        <w:jc w:val="center"/>
        <w:rPr>
          <w:rFonts w:hint="default" w:ascii="Times New Roman" w:hAnsi="Times New Roman" w:eastAsia="方正小标宋简体" w:cs="Times New Roman"/>
          <w:sz w:val="44"/>
          <w:szCs w:val="44"/>
          <w:lang w:eastAsia="zh-Hans"/>
        </w:rPr>
      </w:pPr>
    </w:p>
    <w:tbl>
      <w:tblPr>
        <w:tblStyle w:val="6"/>
        <w:tblW w:w="13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9"/>
        <w:gridCol w:w="1393"/>
        <w:gridCol w:w="1700"/>
        <w:gridCol w:w="9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blHeader/>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lang w:val="en-US" w:eastAsia="zh-CN"/>
              </w:rPr>
              <w:t>序号</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lang w:val="en-US" w:eastAsia="zh-CN"/>
              </w:rPr>
              <w:t>分类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lang w:val="en-US" w:eastAsia="zh-CN"/>
              </w:rPr>
              <w:t>场景名称</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lang w:val="en-US" w:eastAsia="zh-CN"/>
              </w:rPr>
              <w:t>主要目标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3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楷体_GB2312" w:cs="Times New Roman"/>
                <w:b/>
                <w:bCs/>
                <w:sz w:val="28"/>
                <w:szCs w:val="28"/>
                <w:lang w:val="en-US" w:eastAsia="zh-CN"/>
              </w:rPr>
              <w:t>嘉定新城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数字设施</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lang w:val="en-US"/>
              </w:rPr>
            </w:pPr>
            <w:r>
              <w:rPr>
                <w:rFonts w:hint="default" w:ascii="Times New Roman" w:hAnsi="Times New Roman" w:eastAsia="仿宋_GB2312" w:cs="Times New Roman"/>
                <w:sz w:val="24"/>
                <w:lang w:val="en-US" w:eastAsia="zh-CN"/>
              </w:rPr>
              <w:t>嘉宝智慧湾未来城</w:t>
            </w:r>
            <w:r>
              <w:rPr>
                <w:rFonts w:hint="default" w:ascii="Times New Roman" w:hAnsi="Times New Roman" w:eastAsia="仿宋_GB2312" w:cs="Times New Roman"/>
                <w:sz w:val="24"/>
                <w:lang w:val="en-US" w:eastAsia="zh-CN"/>
              </w:rPr>
              <w:t>物联感知平台</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探索建立基于各种传感器和物联网的智能化管理平台，并运用新技术对新城的城市水电气热等基础设施进行数字化、网络化、智能化建设。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探索核心区内的公共服务区域新能源终端和智能电网设施全覆盖建设。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公共空间</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lang w:val="en-US" w:eastAsia="zh-Hans"/>
              </w:rPr>
            </w:pPr>
            <w:r>
              <w:rPr>
                <w:rFonts w:hint="default" w:ascii="Times New Roman" w:hAnsi="Times New Roman" w:eastAsia="仿宋_GB2312" w:cs="Times New Roman"/>
                <w:sz w:val="24"/>
                <w:lang w:val="en-US" w:eastAsia="zh-Hans"/>
              </w:rPr>
              <w:t>上交附中嘉定分校</w:t>
            </w:r>
            <w:r>
              <w:rPr>
                <w:rFonts w:hint="default" w:ascii="Times New Roman" w:hAnsi="Times New Roman" w:eastAsia="仿宋_GB2312" w:cs="Times New Roman"/>
                <w:sz w:val="24"/>
                <w:lang w:val="en-US" w:eastAsia="zh-CN"/>
              </w:rPr>
              <w:t>数字孪生学校</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完善智慧教学设施，支持互动反馈、高清直播录播等教学方式。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推动学科数字实验室、虚拟实训中心等数字化学习场景建设，构建虚拟与现实相融通的学习环境，推动教师重构教学设计。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3</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公共空间</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Hans"/>
              </w:rPr>
              <w:t>嘉定</w:t>
            </w:r>
            <w:r>
              <w:rPr>
                <w:rFonts w:hint="default" w:ascii="Times New Roman" w:hAnsi="Times New Roman" w:eastAsia="仿宋_GB2312" w:cs="Times New Roman"/>
                <w:sz w:val="24"/>
                <w:lang w:val="en-US" w:eastAsia="zh-CN"/>
              </w:rPr>
              <w:t>数字档案馆</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拓展档案利用服务渠道，虚拟现实(VR)在档案展厅展示中的应用。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加快人脸识别、语音识别技术在多媒体档案管理中的应用。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大数据分析展示技术在档案数据展示中的应用。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4</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公共空间</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lang w:val="en-US"/>
              </w:rPr>
            </w:pPr>
            <w:r>
              <w:rPr>
                <w:rFonts w:hint="default" w:ascii="Times New Roman" w:hAnsi="Times New Roman" w:eastAsia="仿宋_GB2312" w:cs="Times New Roman"/>
                <w:sz w:val="24"/>
                <w:lang w:val="en-US" w:eastAsia="zh-Hans"/>
              </w:rPr>
              <w:t>嘉定</w:t>
            </w:r>
            <w:r>
              <w:rPr>
                <w:rFonts w:hint="default" w:ascii="Times New Roman" w:hAnsi="Times New Roman" w:eastAsia="仿宋_GB2312" w:cs="Times New Roman"/>
                <w:sz w:val="24"/>
                <w:lang w:val="en-US" w:eastAsia="zh-CN"/>
              </w:rPr>
              <w:t>城市运行数字体征</w:t>
            </w:r>
            <w:r>
              <w:rPr>
                <w:rFonts w:hint="default" w:ascii="Times New Roman" w:hAnsi="Times New Roman" w:eastAsia="仿宋_GB2312" w:cs="Times New Roman"/>
                <w:sz w:val="24"/>
                <w:lang w:val="en-US" w:eastAsia="zh-CN"/>
              </w:rPr>
              <w:t>系统</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通过运用大数据、云计算、物联网等现代信息技术，探索视频、物联感知设备等在城市运行状态监测分析和预警预判，以及应急事件联动处置等工作中的综合运用。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充分发挥数据赋能、信息调度、趋势研判、综合指挥、应急处置等作用，依责组织、指导、协调、赋能各相关政府职能部门开展工作。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公共空间</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lang w:val="en-US"/>
              </w:rPr>
            </w:pPr>
            <w:r>
              <w:rPr>
                <w:rFonts w:hint="default" w:ascii="Times New Roman" w:hAnsi="Times New Roman" w:eastAsia="仿宋_GB2312" w:cs="Times New Roman"/>
                <w:sz w:val="24"/>
                <w:lang w:val="en-US" w:eastAsia="zh-CN"/>
              </w:rPr>
              <w:t>嘉定新城</w:t>
            </w:r>
            <w:r>
              <w:rPr>
                <w:rFonts w:hint="default" w:ascii="Times New Roman" w:hAnsi="Times New Roman" w:eastAsia="仿宋_GB2312" w:cs="Times New Roman"/>
                <w:sz w:val="24"/>
                <w:lang w:val="en-US" w:eastAsia="zh-CN"/>
              </w:rPr>
              <w:t>智慧交通综合管理</w:t>
            </w:r>
            <w:r>
              <w:rPr>
                <w:rFonts w:hint="default" w:ascii="Times New Roman" w:hAnsi="Times New Roman" w:eastAsia="仿宋_GB2312" w:cs="Times New Roman"/>
                <w:sz w:val="24"/>
                <w:lang w:val="en-US" w:eastAsia="zh-CN"/>
              </w:rPr>
              <w:t>平台</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依托国家智慧交通先导试验区建设，拓展智慧道路、自动驾驶、车路协同、智慧停车、智慧公交等智慧交通应用场景。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9"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公共空间</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lang w:val="en-US"/>
              </w:rPr>
            </w:pPr>
            <w:r>
              <w:rPr>
                <w:rFonts w:hint="default" w:ascii="Times New Roman" w:hAnsi="Times New Roman" w:eastAsia="仿宋_GB2312" w:cs="Times New Roman"/>
                <w:sz w:val="24"/>
                <w:lang w:val="en-US" w:eastAsia="zh-CN"/>
              </w:rPr>
              <w:t>嘉定新城</w:t>
            </w:r>
            <w:r>
              <w:rPr>
                <w:rFonts w:hint="default" w:ascii="Times New Roman" w:hAnsi="Times New Roman" w:eastAsia="仿宋_GB2312" w:cs="Times New Roman"/>
                <w:sz w:val="24"/>
                <w:lang w:val="en-US" w:eastAsia="zh-CN"/>
              </w:rPr>
              <w:t>公共绿地全时管理</w:t>
            </w:r>
            <w:r>
              <w:rPr>
                <w:rFonts w:hint="default" w:ascii="Times New Roman" w:hAnsi="Times New Roman" w:eastAsia="仿宋_GB2312" w:cs="Times New Roman"/>
                <w:sz w:val="24"/>
                <w:lang w:val="en-US" w:eastAsia="zh-CN"/>
              </w:rPr>
              <w:t>移动系统</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公共绿地移动端App开发、地图功能、数据可视化应用、成果管理、系统设置、养护管理、巡查动态管理等。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7</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未来产业</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lang w:val="en-US"/>
              </w:rPr>
            </w:pPr>
            <w:r>
              <w:rPr>
                <w:rFonts w:hint="default" w:ascii="Times New Roman" w:hAnsi="Times New Roman" w:eastAsia="仿宋_GB2312" w:cs="Times New Roman"/>
                <w:sz w:val="24"/>
                <w:lang w:val="en-US" w:eastAsia="zh-CN"/>
              </w:rPr>
              <w:t>托展智能工厂工业4.0平台</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基于人工智能算法，打造智能制造自动化产线及智能运维一体化平台，降低人力作业负担，同时满足快速、大批量的生产效率。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strike/>
                <w:dstrike w:val="0"/>
                <w:color w:val="000000" w:themeColor="text1"/>
                <w:sz w:val="22"/>
                <w:szCs w:val="22"/>
                <w:highlight w:val="none"/>
                <w:u w:val="none"/>
                <w14:textFill>
                  <w14:solidFill>
                    <w14:schemeClr w14:val="tx1"/>
                  </w14:solidFill>
                </w14:textFill>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strike/>
                <w:dstrike w:val="0"/>
                <w:color w:val="000000" w:themeColor="text1"/>
                <w:sz w:val="22"/>
                <w:szCs w:val="22"/>
                <w:highlight w:val="none"/>
                <w:u w:val="none"/>
                <w14:textFill>
                  <w14:solidFill>
                    <w14:schemeClr w14:val="tx1"/>
                  </w14:solidFill>
                </w14:textFill>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strike/>
                <w:dstrike w:val="0"/>
                <w:color w:val="000000" w:themeColor="text1"/>
                <w:sz w:val="22"/>
                <w:szCs w:val="22"/>
                <w:highlight w:val="none"/>
                <w:u w:val="none"/>
                <w14:textFill>
                  <w14:solidFill>
                    <w14:schemeClr w14:val="tx1"/>
                  </w14:solidFill>
                </w14:textFill>
              </w:rPr>
            </w:pP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打造集数据采集平台、数据管理平台、知识管理平台、智能统计分析平台、智能健康评估平台、智能故障处理平台、全维实时监控平台为一体的智能运维平台，降低材料、运输、维护成本。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3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楷体_GB2312" w:cs="Times New Roman"/>
                <w:b/>
                <w:bCs/>
                <w:sz w:val="28"/>
                <w:szCs w:val="28"/>
                <w:lang w:val="en-US" w:eastAsia="zh-CN"/>
              </w:rPr>
              <w:t>青浦新城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8</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数字家园</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青浦新城</w:t>
            </w:r>
            <w:r>
              <w:rPr>
                <w:rFonts w:hint="default" w:ascii="Times New Roman" w:hAnsi="Times New Roman" w:eastAsia="仿宋_GB2312" w:cs="Times New Roman"/>
                <w:sz w:val="24"/>
                <w:lang w:val="en-US" w:eastAsia="zh-CN"/>
              </w:rPr>
              <w:t>幸福云“超级社区中心”</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积极打造线上版的“超级社区中心”。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打造一个主题数据仓库和全要素管理、全自动办公、全景式服务和全民化共治四大子系统，共同形成1+4的功能体系结构。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努力创设有生命力的社区治理数仓、可视编程的万能动员工具以及自主学习、智能分析的决策辅助工具等重点应用，力争实现基层减负增能。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在平台之上不断叠加政务服务、公共服务、市场服务、社区治理等功能应用。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数字家园</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lang w:val="en-US"/>
              </w:rPr>
            </w:pPr>
            <w:r>
              <w:rPr>
                <w:rFonts w:hint="default" w:ascii="Times New Roman" w:hAnsi="Times New Roman" w:eastAsia="仿宋_GB2312" w:cs="Times New Roman"/>
                <w:sz w:val="24"/>
                <w:lang w:val="en-US" w:eastAsia="zh-CN"/>
              </w:rPr>
              <w:t>青浦数字健康城区</w:t>
            </w:r>
            <w:r>
              <w:rPr>
                <w:rFonts w:hint="default" w:ascii="Times New Roman" w:hAnsi="Times New Roman" w:eastAsia="仿宋_GB2312" w:cs="Times New Roman"/>
                <w:sz w:val="24"/>
                <w:lang w:val="en-US" w:eastAsia="zh-CN"/>
              </w:rPr>
              <w:t>互联中心</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实现长三角互联网互通互认、实现远程联合门诊会诊平台功能、实现互联网医院在线咨询和复诊平台功能、实现双向转诊及全专结合平台功能、实现区域临检中心功能、实现区域影像诊断中心平台、实现慢病管理平台功能、实现智慧家庭病床平台功能、实现物联网监测中心功能、实现区域核酸检测功能、实现区域电子票据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10</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数字设施</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青吴嘉河湖长制共建云平台</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构建“一张水系图”，建立“一个系统”“一套流程”支撑青吴嘉三地河湖长制“五个联合”工作（联合治理、管护、巡河、监测、执法）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集成了三地河湖基础信息，实现示范区河湖统一规划、治理、管养，建立三地河长办的视讯沟通机制，打造全国首个联合建设幸福河湖跨界河湖长制工作云平台。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3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楷体_GB2312" w:cs="Times New Roman"/>
                <w:b/>
                <w:bCs/>
                <w:sz w:val="28"/>
                <w:szCs w:val="28"/>
                <w:lang w:val="en-US" w:eastAsia="zh-CN"/>
              </w:rPr>
              <w:t>松江新城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数字设施</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lang w:val="en-US"/>
              </w:rPr>
            </w:pPr>
            <w:r>
              <w:rPr>
                <w:rFonts w:hint="default" w:ascii="Times New Roman" w:hAnsi="Times New Roman" w:eastAsia="仿宋_GB2312" w:cs="Times New Roman"/>
                <w:sz w:val="24"/>
                <w:lang w:val="en-US" w:eastAsia="zh-CN"/>
              </w:rPr>
              <w:t>九科绿洲</w:t>
            </w:r>
            <w:r>
              <w:rPr>
                <w:rFonts w:hint="default" w:ascii="Times New Roman" w:hAnsi="Times New Roman" w:eastAsia="仿宋_GB2312" w:cs="Times New Roman"/>
                <w:sz w:val="24"/>
                <w:lang w:val="en-US" w:eastAsia="zh-CN"/>
              </w:rPr>
              <w:t>能源互联网和韧性电网</w:t>
            </w:r>
            <w:r>
              <w:rPr>
                <w:rFonts w:hint="default" w:ascii="Times New Roman" w:hAnsi="Times New Roman" w:eastAsia="仿宋_GB2312" w:cs="Times New Roman"/>
                <w:sz w:val="24"/>
                <w:lang w:val="en-US" w:eastAsia="zh-CN"/>
              </w:rPr>
              <w:t>平台</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在九科绿洲26.62平方公里范围内开展智慧感知、互联互通、多能互补等示范应用，全面推进能源互联网和韧性电网建设。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12</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数字设施</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蒂升</w:t>
            </w:r>
            <w:r>
              <w:rPr>
                <w:rFonts w:hint="default" w:ascii="Times New Roman" w:hAnsi="Times New Roman" w:eastAsia="仿宋_GB2312" w:cs="Times New Roman"/>
                <w:sz w:val="24"/>
                <w:lang w:val="en-US" w:eastAsia="zh-CN"/>
              </w:rPr>
              <w:t>智慧电梯物联网</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利用信息传感技术，实时采集和监测电梯的运行数据及故障信号，实现90秒内自动生成诊断报告及维修解决方案，为现场维修人员提供参考依据。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与现场设备数据进行深度数字化融合，进行全生命周期的管理，实现远程配置功能，故障预警，减少故障停梯时间。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13</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公共空间</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lang w:val="en-US"/>
              </w:rPr>
            </w:pPr>
            <w:r>
              <w:rPr>
                <w:rFonts w:hint="default" w:ascii="Times New Roman" w:hAnsi="Times New Roman" w:eastAsia="仿宋_GB2312" w:cs="Times New Roman"/>
                <w:sz w:val="24"/>
                <w:lang w:val="en-US" w:eastAsia="zh-CN"/>
              </w:rPr>
              <w:t>松江新城</w:t>
            </w:r>
            <w:r>
              <w:rPr>
                <w:rFonts w:hint="default" w:ascii="Times New Roman" w:hAnsi="Times New Roman" w:eastAsia="仿宋_GB2312" w:cs="Times New Roman"/>
                <w:sz w:val="24"/>
                <w:lang w:val="en-US" w:eastAsia="zh-CN"/>
              </w:rPr>
              <w:t>5G智慧急救</w:t>
            </w:r>
            <w:r>
              <w:rPr>
                <w:rFonts w:hint="default" w:ascii="Times New Roman" w:hAnsi="Times New Roman" w:eastAsia="仿宋_GB2312" w:cs="Times New Roman"/>
                <w:sz w:val="24"/>
                <w:lang w:val="en-US" w:eastAsia="zh-CN"/>
              </w:rPr>
              <w:t>平台</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利用5G通信技术，开展智慧急救系统建设，对突发公共卫生事件管理融合赋能。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开展急诊急救信息“院前-院内”互联互通和无缝联动，加强远程医疗协作网络建设，并依据医疗付费“一件事”相关要求，支持医保信用无感就医等便捷支付，实现患者“上车即入院”场景。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公共空间</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数字云间书院</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在“云”间书院智脑平台的数据基础上，在“云”间书院学习空间系统支持下，由“云”间书院学校管理应用平台调度，形成“书院”学生发展空间、“书院”智慧课程空间、“书院”智慧阅读空间等特色创新项目，并在实施推进中可生成新的学习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3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楷体_GB2312" w:cs="Times New Roman"/>
                <w:b/>
                <w:bCs/>
                <w:sz w:val="28"/>
                <w:szCs w:val="28"/>
                <w:lang w:val="en-US" w:eastAsia="zh-CN"/>
              </w:rPr>
              <w:t>奉贤新城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15</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公共空间</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数字云洲体验馆</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建设高体验度对外互动、高标准规划建设管控展现、高效能数字化治理运营展示等功能。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“数字通江达海”实体城区的数字化“云端”，通过不同“洲际”图层的数字化叠加、互联、迭代和数字孪生，实现全域全生命周期智慧化、精细化、可视化的规建管用服一体化数字化孪生展示新模式。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公共空间</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奉贤新城</w:t>
            </w:r>
            <w:r>
              <w:rPr>
                <w:rFonts w:hint="default" w:ascii="Times New Roman" w:hAnsi="Times New Roman" w:eastAsia="仿宋_GB2312" w:cs="Times New Roman"/>
                <w:sz w:val="24"/>
                <w:lang w:val="en-US" w:eastAsia="zh-CN"/>
              </w:rPr>
              <w:t>电子证照共享平台</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率先在新城推进基于区块链技术建设区块链电子材料库建设，实现长三角电子证照的应用和电子材料共享应用转型，支撑更深层次的材料免交，方便群众办事。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17</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公共空间</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数字江海</w:t>
            </w:r>
            <w:r>
              <w:rPr>
                <w:rFonts w:hint="default" w:ascii="Times New Roman" w:hAnsi="Times New Roman" w:eastAsia="仿宋_GB2312" w:cs="Times New Roman"/>
                <w:sz w:val="24"/>
                <w:lang w:val="en-US" w:eastAsia="zh-CN"/>
              </w:rPr>
              <w:t>透明城市分布式治理平台</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通过运用数字孪生场景构建、视频接入服务、三维视频融合、AIOT数据平台及大数据分析可视化等技术手段，达到以“实时、鲜活”的多维、多源、多态数据为基础，以海量智能算法为支撑，赋能城市微观精细化管理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18</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数字家园</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lang w:val="en-US"/>
              </w:rPr>
            </w:pPr>
            <w:r>
              <w:rPr>
                <w:rFonts w:hint="default" w:ascii="Times New Roman" w:hAnsi="Times New Roman" w:eastAsia="仿宋_GB2312" w:cs="Times New Roman"/>
                <w:sz w:val="24"/>
                <w:lang w:val="en-US" w:eastAsia="zh-CN"/>
              </w:rPr>
              <w:t>数字乡村</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lang w:val="en-US" w:eastAsia="zh-CN"/>
              </w:rPr>
              <w:t>数字宅基</w:t>
            </w:r>
            <w:r>
              <w:rPr>
                <w:rFonts w:hint="default" w:ascii="Times New Roman" w:hAnsi="Times New Roman" w:eastAsia="仿宋_GB2312" w:cs="Times New Roman"/>
                <w:sz w:val="24"/>
                <w:lang w:val="en-US" w:eastAsia="zh-CN"/>
              </w:rPr>
              <w:t>系统</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综合运用大数据、GIS等技术，围绕“三块地”整合规资局、建管委、农委、房管局相关数据实现对农村人、地、房进行可视化管理。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数字家园</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lang w:val="en-US"/>
              </w:rPr>
            </w:pPr>
            <w:r>
              <w:rPr>
                <w:rFonts w:hint="default" w:ascii="Times New Roman" w:hAnsi="Times New Roman" w:eastAsia="仿宋_GB2312" w:cs="Times New Roman"/>
                <w:sz w:val="24"/>
                <w:lang w:val="en-US" w:eastAsia="zh-CN"/>
              </w:rPr>
              <w:t>奉贤新城</w:t>
            </w:r>
            <w:r>
              <w:rPr>
                <w:rFonts w:hint="default" w:ascii="Times New Roman" w:hAnsi="Times New Roman" w:eastAsia="仿宋_GB2312" w:cs="Times New Roman"/>
                <w:sz w:val="24"/>
                <w:lang w:val="en-US" w:eastAsia="zh-CN"/>
              </w:rPr>
              <w:t>智慧物业</w:t>
            </w:r>
            <w:r>
              <w:rPr>
                <w:rFonts w:hint="default" w:ascii="Times New Roman" w:hAnsi="Times New Roman" w:eastAsia="仿宋_GB2312" w:cs="Times New Roman"/>
                <w:sz w:val="24"/>
                <w:lang w:val="en-US" w:eastAsia="zh-CN"/>
              </w:rPr>
              <w:t>管理系统</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整合各类住宅信息、非居信息、行业督查、信用记分信息等，实现CIM、BIM数据联动信息展示、物业分布场景、安全隐患场景、画像分析场景、电梯加装场景、资金收入场景以及智能监测场景等。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未来产业</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数字江海</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lang w:val="en-US" w:eastAsia="zh-CN"/>
              </w:rPr>
              <w:t>上海国资数字化创新基地</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基于上海国资引领数字化转型发展使命，</w:t>
            </w:r>
            <w:r>
              <w:rPr>
                <w:rFonts w:hint="default" w:ascii="Times New Roman" w:hAnsi="Times New Roman" w:eastAsia="仿宋_GB2312" w:cs="Times New Roman"/>
                <w:sz w:val="24"/>
                <w:lang w:val="en-US" w:eastAsia="zh-CN"/>
              </w:rPr>
              <w:t>市区共建</w:t>
            </w:r>
            <w:r>
              <w:rPr>
                <w:rFonts w:hint="default" w:ascii="Times New Roman" w:hAnsi="Times New Roman" w:eastAsia="仿宋_GB2312" w:cs="Times New Roman"/>
                <w:sz w:val="24"/>
                <w:lang w:val="en-US" w:eastAsia="zh-CN"/>
              </w:rPr>
              <w:t>“数字江海”</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lang w:val="en-US" w:eastAsia="zh-CN"/>
              </w:rPr>
              <w:t>以数字化创新联合体推动数字化技术和应用场景集聚，</w:t>
            </w:r>
            <w:r>
              <w:rPr>
                <w:rFonts w:hint="default" w:ascii="Times New Roman" w:hAnsi="Times New Roman" w:eastAsia="仿宋_GB2312" w:cs="Times New Roman"/>
                <w:sz w:val="24"/>
                <w:lang w:val="en-US" w:eastAsia="zh-CN"/>
              </w:rPr>
              <w:t>打造国资数字化转型场景集中展示区，建设数字孪生园区以及智能制造、智慧楼宇、智慧能源等示范项目</w:t>
            </w:r>
            <w:r>
              <w:rPr>
                <w:rFonts w:hint="default" w:ascii="Times New Roman" w:hAnsi="Times New Roman" w:eastAsia="仿宋_GB2312" w:cs="Times New Roman"/>
                <w:sz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3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楷体_GB2312" w:cs="Times New Roman"/>
                <w:b/>
                <w:bCs/>
                <w:sz w:val="28"/>
                <w:szCs w:val="28"/>
                <w:lang w:val="en-US" w:eastAsia="zh-CN"/>
              </w:rPr>
              <w:t>南汇新城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公共空间</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数字孪生中运量T1示范线</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建设数字孪生中运量T1示范线。孪生中运量T1线路运行情况，模拟特定路段中运量专用道对其他公交车辆开放的可行性，将现实中较难验证的策略方案在孪生场景中进行测试，为将来专用道开放方案提供有效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vMerge w:val="restart"/>
            <w:tcBorders>
              <w:top w:val="single" w:color="000000" w:sz="4" w:space="0"/>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22</w:t>
            </w:r>
          </w:p>
        </w:tc>
        <w:tc>
          <w:tcPr>
            <w:tcW w:w="1393" w:type="dxa"/>
            <w:vMerge w:val="restart"/>
            <w:tcBorders>
              <w:top w:val="single" w:color="000000" w:sz="4" w:space="0"/>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公共空间</w:t>
            </w:r>
          </w:p>
        </w:tc>
        <w:tc>
          <w:tcPr>
            <w:tcW w:w="1700" w:type="dxa"/>
            <w:vMerge w:val="restart"/>
            <w:tcBorders>
              <w:top w:val="single" w:color="000000" w:sz="4" w:space="0"/>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数字孪生天文馆</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打造航向火星数字孪生场景，数字孪生赋能天文馆科技展陈体验提升，元宇宙赋能科普教育。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数字孪生赋能场馆运营能力提升，</w:t>
            </w:r>
            <w:r>
              <w:rPr>
                <w:rFonts w:hint="default" w:ascii="Times New Roman" w:hAnsi="Times New Roman" w:eastAsia="仿宋_GB2312" w:cs="Times New Roman"/>
                <w:sz w:val="24"/>
                <w:lang w:val="en-US" w:eastAsia="zh-Hans"/>
              </w:rPr>
              <w:t>主要包括</w:t>
            </w:r>
            <w:r>
              <w:rPr>
                <w:rFonts w:hint="default" w:ascii="Times New Roman" w:hAnsi="Times New Roman" w:eastAsia="仿宋_GB2312" w:cs="Times New Roman"/>
                <w:sz w:val="24"/>
              </w:rPr>
              <w:t>导</w:t>
            </w:r>
            <w:r>
              <w:rPr>
                <w:rFonts w:hint="default" w:ascii="Times New Roman" w:hAnsi="Times New Roman" w:eastAsia="仿宋_GB2312" w:cs="Times New Roman"/>
                <w:sz w:val="24"/>
                <w:lang w:val="en-US" w:eastAsia="zh-Hans"/>
              </w:rPr>
              <w:t>览</w:t>
            </w:r>
            <w:r>
              <w:rPr>
                <w:rFonts w:hint="default" w:ascii="Times New Roman" w:hAnsi="Times New Roman" w:eastAsia="仿宋_GB2312" w:cs="Times New Roman"/>
                <w:sz w:val="24"/>
              </w:rPr>
              <w:t>展陈、旅客服务</w:t>
            </w:r>
            <w:r>
              <w:rPr>
                <w:rFonts w:hint="default" w:ascii="Times New Roman" w:hAnsi="Times New Roman" w:eastAsia="仿宋_GB2312" w:cs="Times New Roman"/>
                <w:sz w:val="24"/>
                <w:lang w:val="en-US" w:eastAsia="zh-Hans"/>
              </w:rPr>
              <w:t>等</w:t>
            </w:r>
            <w:r>
              <w:rPr>
                <w:rFonts w:hint="default" w:ascii="Times New Roman" w:hAnsi="Times New Roman" w:eastAsia="仿宋_GB2312" w:cs="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数字化转型赋能场馆安全应急。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23</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公共空间</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数字孪生地下综合管廊</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将已建设的电力、通信、燃气、给排水等市政管线公共隧道中搭建地下地上一体化展示、管廊实时运行状态两个场景，解决规建管维信息对称问题，提高管理效率，降低管理成本。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未来产业</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数字孪生昌强工厂</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建设数字孪生工厂模型底板，展现工厂生产综合态势，特别是关键设备生产过程。展示数字孪生工厂的安全生产管理配置、能耗管理影响下的生产计划安排</w:t>
            </w:r>
            <w:r>
              <w:rPr>
                <w:rFonts w:hint="default" w:ascii="Times New Roman" w:hAnsi="Times New Roman" w:eastAsia="仿宋_GB2312" w:cs="Times New Roman"/>
                <w:sz w:val="24"/>
                <w:lang w:val="en-US" w:eastAsia="zh-Hans"/>
              </w:rPr>
              <w:t>这</w:t>
            </w:r>
            <w:r>
              <w:rPr>
                <w:rFonts w:hint="default" w:ascii="Times New Roman" w:hAnsi="Times New Roman" w:eastAsia="仿宋_GB2312" w:cs="Times New Roman"/>
                <w:sz w:val="24"/>
              </w:rPr>
              <w:t>两个场景。提高工厂利用率及生产效率，对生产节能措施进行指导，降低生产能耗。</w:t>
            </w:r>
          </w:p>
        </w:tc>
      </w:tr>
    </w:tbl>
    <w:p>
      <w:pPr>
        <w:jc w:val="center"/>
        <w:rPr>
          <w:rFonts w:hint="default" w:ascii="Times New Roman" w:hAnsi="Times New Roman" w:cs="Times New Roman"/>
        </w:rPr>
      </w:pPr>
    </w:p>
    <w:sectPr>
      <w:headerReference r:id="rId3" w:type="default"/>
      <w:footerReference r:id="rId4" w:type="default"/>
      <w:pgSz w:w="16838" w:h="11906" w:orient="landscape"/>
      <w:pgMar w:top="1800" w:right="1440" w:bottom="1800" w:left="1440" w:header="851" w:footer="992"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imes New Roman Regular">
    <w:altName w:val="DejaVu Sans"/>
    <w:panose1 w:val="020206030504050203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TJjNzUyYmI4MDVlNmU3YzBjOWNiNmZiNzQ4ZjIifQ=="/>
  </w:docVars>
  <w:rsids>
    <w:rsidRoot w:val="77F9EC25"/>
    <w:rsid w:val="019B202D"/>
    <w:rsid w:val="04441D1A"/>
    <w:rsid w:val="04DC024C"/>
    <w:rsid w:val="04EF4AE9"/>
    <w:rsid w:val="05B81D48"/>
    <w:rsid w:val="06414ED8"/>
    <w:rsid w:val="07580CC6"/>
    <w:rsid w:val="0A83110A"/>
    <w:rsid w:val="0DB735A4"/>
    <w:rsid w:val="155D7127"/>
    <w:rsid w:val="19FF224A"/>
    <w:rsid w:val="260B5C6B"/>
    <w:rsid w:val="2F3340C3"/>
    <w:rsid w:val="322B489E"/>
    <w:rsid w:val="35D72186"/>
    <w:rsid w:val="424A3AD0"/>
    <w:rsid w:val="4FC93C8B"/>
    <w:rsid w:val="50F25C6E"/>
    <w:rsid w:val="51BB78B4"/>
    <w:rsid w:val="577B9564"/>
    <w:rsid w:val="59190902"/>
    <w:rsid w:val="59C97B5D"/>
    <w:rsid w:val="5B0D525A"/>
    <w:rsid w:val="5B2B4256"/>
    <w:rsid w:val="5D9E1657"/>
    <w:rsid w:val="5E5769AD"/>
    <w:rsid w:val="5ED7FDA7"/>
    <w:rsid w:val="5F8342CA"/>
    <w:rsid w:val="62201CFB"/>
    <w:rsid w:val="66811B16"/>
    <w:rsid w:val="6AEE4391"/>
    <w:rsid w:val="6EA866F0"/>
    <w:rsid w:val="77F9EC25"/>
    <w:rsid w:val="7ADE0E8D"/>
    <w:rsid w:val="7BB96E82"/>
    <w:rsid w:val="7D697FAF"/>
    <w:rsid w:val="7F76699A"/>
    <w:rsid w:val="7FBF4771"/>
    <w:rsid w:val="7FDB0A73"/>
    <w:rsid w:val="8C9F9083"/>
    <w:rsid w:val="8F7A2F61"/>
    <w:rsid w:val="ADEBA4C2"/>
    <w:rsid w:val="BDFB2B16"/>
    <w:rsid w:val="DCFDDD12"/>
    <w:rsid w:val="F7BBC37E"/>
    <w:rsid w:val="FD7643A0"/>
    <w:rsid w:val="FFC7B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spacing w:line="560" w:lineRule="exact"/>
      <w:jc w:val="both"/>
    </w:pPr>
    <w:rPr>
      <w:rFonts w:ascii="宋体" w:hAnsi="Courier New" w:cs="Courier New"/>
      <w:kern w:val="2"/>
      <w:sz w:val="21"/>
      <w:szCs w:val="24"/>
    </w:rPr>
  </w:style>
  <w:style w:type="paragraph" w:styleId="3">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标题4"/>
    <w:basedOn w:val="1"/>
    <w:next w:val="3"/>
    <w:qFormat/>
    <w:uiPriority w:val="0"/>
    <w:pPr>
      <w:ind w:leftChars="300"/>
    </w:pPr>
    <w:rPr>
      <w:rFonts w:ascii="Calibri" w:hAnsi="Calibri"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2022-08-11T03:11:00Z</dcterms:created>
  <dc:creator>山风</dc:creator>
  <cp:lastModifiedBy>user</cp:lastModifiedBy>
  <dcterms:modified xsi:type="dcterms:W3CDTF">2022-08-25T16:34:59Z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14F84174F0C0A570F21E07632863D456</vt:lpwstr>
  </property>
</Properties>
</file>