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40" w:rsidRDefault="00844C40" w:rsidP="00844C40">
      <w:pPr>
        <w:spacing w:line="440" w:lineRule="exact"/>
        <w:rPr>
          <w:rFonts w:ascii="黑体" w:eastAsia="黑体" w:hAnsi="黑体"/>
          <w:color w:val="000000"/>
          <w:szCs w:val="32"/>
        </w:rPr>
      </w:pPr>
      <w:r>
        <w:rPr>
          <w:rFonts w:ascii="黑体" w:eastAsia="黑体" w:hAnsi="黑体" w:hint="eastAsia"/>
          <w:color w:val="000000"/>
          <w:szCs w:val="32"/>
        </w:rPr>
        <w:t>附件</w:t>
      </w:r>
      <w:r>
        <w:rPr>
          <w:rFonts w:ascii="黑体" w:eastAsia="黑体" w:hAnsi="黑体"/>
          <w:color w:val="000000"/>
          <w:szCs w:val="32"/>
        </w:rPr>
        <w:t>5</w:t>
      </w:r>
    </w:p>
    <w:p w:rsidR="00844C40" w:rsidRDefault="00844C40" w:rsidP="00844C40">
      <w:pPr>
        <w:tabs>
          <w:tab w:val="left" w:pos="2193"/>
        </w:tabs>
        <w:spacing w:line="440" w:lineRule="exact"/>
        <w:jc w:val="center"/>
        <w:rPr>
          <w:rFonts w:ascii="方正小标宋简体" w:eastAsia="方正小标宋简体" w:hAnsi="方正小标宋简体" w:cs="方正小标宋简体" w:hint="eastAsia"/>
          <w:color w:val="000000"/>
          <w:spacing w:val="0"/>
          <w:sz w:val="36"/>
          <w:szCs w:val="36"/>
        </w:rPr>
      </w:pPr>
      <w:r>
        <w:rPr>
          <w:rFonts w:ascii="方正小标宋简体" w:eastAsia="方正小标宋简体" w:hAnsi="方正小标宋简体" w:cs="方正小标宋简体" w:hint="eastAsia"/>
          <w:color w:val="000000"/>
          <w:spacing w:val="0"/>
          <w:sz w:val="36"/>
          <w:szCs w:val="36"/>
        </w:rPr>
        <w:t>佐证资料</w:t>
      </w:r>
    </w:p>
    <w:p w:rsidR="00844C40" w:rsidRDefault="00844C40" w:rsidP="00844C40">
      <w:pPr>
        <w:tabs>
          <w:tab w:val="left" w:pos="2193"/>
        </w:tabs>
        <w:spacing w:line="240" w:lineRule="exact"/>
        <w:jc w:val="center"/>
        <w:rPr>
          <w:rFonts w:ascii="方正小标宋简体" w:eastAsia="方正小标宋简体" w:hAnsi="方正小标宋简体" w:cs="方正小标宋简体" w:hint="eastAsia"/>
          <w:color w:val="000000"/>
          <w:spacing w:val="0"/>
          <w:sz w:val="36"/>
          <w:szCs w:val="36"/>
        </w:rPr>
      </w:pPr>
    </w:p>
    <w:p w:rsidR="00844C40" w:rsidRDefault="00844C40" w:rsidP="00844C40">
      <w:pPr>
        <w:spacing w:line="460" w:lineRule="exact"/>
        <w:ind w:firstLineChars="200" w:firstLine="616"/>
        <w:rPr>
          <w:rFonts w:ascii="黑体" w:eastAsia="黑体" w:hAnsi="黑体" w:cs="黑体" w:hint="eastAsia"/>
          <w:color w:val="000000"/>
          <w:szCs w:val="32"/>
        </w:rPr>
      </w:pPr>
      <w:r>
        <w:rPr>
          <w:rFonts w:ascii="黑体" w:eastAsia="黑体" w:hAnsi="黑体" w:cs="黑体" w:hint="eastAsia"/>
          <w:color w:val="000000"/>
          <w:szCs w:val="32"/>
        </w:rPr>
        <w:t>一、车型资料</w:t>
      </w:r>
    </w:p>
    <w:p w:rsidR="00844C40" w:rsidRDefault="00844C40" w:rsidP="00844C40">
      <w:pPr>
        <w:spacing w:line="46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1、国产车《新能源汽车推广应用推荐车型目录》影印件, 进口车3C证书影印件；</w:t>
      </w:r>
    </w:p>
    <w:p w:rsidR="00844C40" w:rsidRDefault="00844C40" w:rsidP="00844C40">
      <w:pPr>
        <w:spacing w:line="46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2、公告页《车型基本信息》、公告备案参数表（新能源配置部分），进口车认证参数表；</w:t>
      </w:r>
    </w:p>
    <w:p w:rsidR="00844C40" w:rsidRDefault="00844C40" w:rsidP="00844C40">
      <w:pPr>
        <w:spacing w:line="46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3、定型检验报告及符合国家现行补贴政策规定的产品技术要求的检验报告（乘用车技术条件、电动汽车能量消耗率和</w:t>
      </w:r>
      <w:proofErr w:type="gramStart"/>
      <w:r>
        <w:rPr>
          <w:rFonts w:ascii="仿宋_GB2312" w:hAnsi="仿宋_GB2312" w:cs="仿宋_GB2312" w:hint="eastAsia"/>
          <w:color w:val="000000"/>
          <w:szCs w:val="32"/>
        </w:rPr>
        <w:t>续驶</w:t>
      </w:r>
      <w:proofErr w:type="gramEnd"/>
      <w:r>
        <w:rPr>
          <w:rFonts w:ascii="仿宋_GB2312" w:hAnsi="仿宋_GB2312" w:cs="仿宋_GB2312" w:hint="eastAsia"/>
          <w:color w:val="000000"/>
          <w:szCs w:val="32"/>
        </w:rPr>
        <w:t>里程、车载能源）；</w:t>
      </w:r>
    </w:p>
    <w:p w:rsidR="00844C40" w:rsidRDefault="00844C40" w:rsidP="00844C40">
      <w:pPr>
        <w:spacing w:line="46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4、随车救援信息卡。</w:t>
      </w:r>
    </w:p>
    <w:p w:rsidR="00844C40" w:rsidRDefault="00844C40" w:rsidP="00844C40">
      <w:pPr>
        <w:spacing w:line="460" w:lineRule="exact"/>
        <w:ind w:firstLineChars="200" w:firstLine="616"/>
        <w:rPr>
          <w:rFonts w:ascii="黑体" w:eastAsia="黑体" w:hAnsi="黑体" w:cs="黑体" w:hint="eastAsia"/>
          <w:color w:val="000000"/>
          <w:szCs w:val="32"/>
        </w:rPr>
      </w:pPr>
      <w:r>
        <w:rPr>
          <w:rFonts w:ascii="黑体" w:eastAsia="黑体" w:hAnsi="黑体" w:cs="黑体" w:hint="eastAsia"/>
          <w:color w:val="000000"/>
          <w:szCs w:val="32"/>
        </w:rPr>
        <w:t>二、车型数据接入证明</w:t>
      </w:r>
    </w:p>
    <w:p w:rsidR="00844C40" w:rsidRDefault="00844C40" w:rsidP="00844C40">
      <w:pPr>
        <w:spacing w:line="460" w:lineRule="exact"/>
        <w:ind w:firstLineChars="200" w:firstLine="596"/>
        <w:rPr>
          <w:rFonts w:ascii="仿宋_GB2312" w:hAnsi="仿宋_GB2312" w:cs="仿宋_GB2312" w:hint="eastAsia"/>
          <w:color w:val="000000"/>
          <w:spacing w:val="-11"/>
          <w:szCs w:val="32"/>
        </w:rPr>
      </w:pPr>
      <w:r>
        <w:rPr>
          <w:rFonts w:ascii="仿宋_GB2312" w:hAnsi="仿宋_GB2312" w:cs="仿宋_GB2312" w:hint="eastAsia"/>
          <w:color w:val="000000"/>
          <w:spacing w:val="-11"/>
          <w:szCs w:val="32"/>
        </w:rPr>
        <w:t>由数据中心出具的上海市新能源汽车数据平台符合性报告</w:t>
      </w:r>
    </w:p>
    <w:p w:rsidR="00844C40" w:rsidRDefault="00844C40" w:rsidP="00844C40">
      <w:pPr>
        <w:spacing w:line="460" w:lineRule="exact"/>
        <w:ind w:firstLineChars="200" w:firstLine="616"/>
        <w:rPr>
          <w:rFonts w:ascii="黑体" w:eastAsia="黑体" w:hAnsi="黑体" w:cs="黑体" w:hint="eastAsia"/>
          <w:color w:val="000000"/>
          <w:szCs w:val="32"/>
        </w:rPr>
      </w:pPr>
      <w:r>
        <w:rPr>
          <w:rFonts w:ascii="黑体" w:eastAsia="黑体" w:hAnsi="黑体" w:cs="黑体" w:hint="eastAsia"/>
          <w:color w:val="000000"/>
          <w:szCs w:val="32"/>
        </w:rPr>
        <w:t>三、销售及售后服务体系</w:t>
      </w:r>
    </w:p>
    <w:p w:rsidR="00844C40" w:rsidRDefault="00844C40" w:rsidP="00844C40">
      <w:pPr>
        <w:spacing w:line="46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1、在沪销售及售后服务体系建设情况（</w:t>
      </w:r>
      <w:proofErr w:type="gramStart"/>
      <w:r>
        <w:rPr>
          <w:rFonts w:ascii="仿宋_GB2312" w:hAnsi="仿宋_GB2312" w:cs="仿宋_GB2312" w:hint="eastAsia"/>
          <w:color w:val="000000"/>
          <w:szCs w:val="32"/>
        </w:rPr>
        <w:t>含人员</w:t>
      </w:r>
      <w:proofErr w:type="gramEnd"/>
      <w:r>
        <w:rPr>
          <w:rFonts w:ascii="仿宋_GB2312" w:hAnsi="仿宋_GB2312" w:cs="仿宋_GB2312" w:hint="eastAsia"/>
          <w:color w:val="000000"/>
          <w:szCs w:val="32"/>
        </w:rPr>
        <w:t>名册）；</w:t>
      </w:r>
    </w:p>
    <w:p w:rsidR="00844C40" w:rsidRDefault="00844C40" w:rsidP="00844C40">
      <w:pPr>
        <w:spacing w:line="46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2、配套的充电设施产品符合国家相关标准（NB/T 33008、GB/T 20234等）的检验报告封面、结论页及产品外观照片；</w:t>
      </w:r>
      <w:bookmarkStart w:id="0" w:name="_Hlt506280386"/>
      <w:bookmarkStart w:id="1" w:name="_Hlt506280391"/>
      <w:bookmarkStart w:id="2" w:name="_Hlt506280385"/>
      <w:bookmarkEnd w:id="0"/>
      <w:bookmarkEnd w:id="1"/>
      <w:bookmarkEnd w:id="2"/>
    </w:p>
    <w:p w:rsidR="00844C40" w:rsidRDefault="00844C40" w:rsidP="00844C40">
      <w:pPr>
        <w:spacing w:line="46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3、充电设施施工服务商资质证书及与登记厂商双方合作协议、</w:t>
      </w:r>
      <w:hyperlink w:anchor="_Toc462826595" w:history="1">
        <w:r>
          <w:rPr>
            <w:rStyle w:val="a3"/>
            <w:rFonts w:ascii="仿宋_GB2312" w:hAnsi="仿宋_GB2312" w:cs="仿宋_GB2312" w:hint="eastAsia"/>
            <w:color w:val="000000"/>
            <w:szCs w:val="32"/>
          </w:rPr>
          <w:t>充电设施建设、维护安全操作规范性文件封面和目录</w:t>
        </w:r>
      </w:hyperlink>
      <w:r>
        <w:rPr>
          <w:rFonts w:ascii="仿宋_GB2312" w:hAnsi="仿宋_GB2312" w:cs="仿宋_GB2312" w:hint="eastAsia"/>
          <w:color w:val="000000"/>
          <w:szCs w:val="32"/>
        </w:rPr>
        <w:t>。</w:t>
      </w:r>
    </w:p>
    <w:p w:rsidR="00844C40" w:rsidRDefault="00844C40" w:rsidP="00844C40">
      <w:pPr>
        <w:spacing w:line="460" w:lineRule="exact"/>
        <w:ind w:firstLineChars="200" w:firstLine="616"/>
        <w:rPr>
          <w:rFonts w:ascii="黑体" w:eastAsia="黑体" w:hAnsi="黑体" w:cs="黑体" w:hint="eastAsia"/>
          <w:color w:val="000000"/>
          <w:szCs w:val="32"/>
        </w:rPr>
      </w:pPr>
      <w:r>
        <w:rPr>
          <w:rFonts w:ascii="黑体" w:eastAsia="黑体" w:hAnsi="黑体" w:cs="黑体" w:hint="eastAsia"/>
          <w:color w:val="000000"/>
          <w:szCs w:val="32"/>
        </w:rPr>
        <w:t>四、废旧动力蓄电池回收利用</w:t>
      </w:r>
    </w:p>
    <w:p w:rsidR="00844C40" w:rsidRDefault="00844C40" w:rsidP="00844C40">
      <w:pPr>
        <w:spacing w:line="46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1、提供汽车用户手册中明确废旧动力蓄电池回收要求与程序等相关信息影印件；</w:t>
      </w:r>
    </w:p>
    <w:p w:rsidR="00844C40" w:rsidRDefault="00844C40" w:rsidP="00844C40">
      <w:pPr>
        <w:spacing w:line="46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2、提供用户利益保障、动力蓄电池更换技术条件、安全贮存、运输等的实施文件；</w:t>
      </w:r>
    </w:p>
    <w:p w:rsidR="00844C40" w:rsidRDefault="00844C40" w:rsidP="00844C40">
      <w:pPr>
        <w:spacing w:line="46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3、提供回收服务网点建设情况介绍及回收利用服务</w:t>
      </w:r>
      <w:proofErr w:type="gramStart"/>
      <w:r>
        <w:rPr>
          <w:rFonts w:ascii="仿宋_GB2312" w:hAnsi="仿宋_GB2312" w:cs="仿宋_GB2312" w:hint="eastAsia"/>
          <w:color w:val="000000"/>
          <w:szCs w:val="32"/>
        </w:rPr>
        <w:t>商情况</w:t>
      </w:r>
      <w:proofErr w:type="gramEnd"/>
      <w:r>
        <w:rPr>
          <w:rFonts w:ascii="仿宋_GB2312" w:hAnsi="仿宋_GB2312" w:cs="仿宋_GB2312" w:hint="eastAsia"/>
          <w:color w:val="000000"/>
          <w:szCs w:val="32"/>
        </w:rPr>
        <w:t>介绍，提供服务商资质及合作协议。</w:t>
      </w:r>
    </w:p>
    <w:p w:rsidR="00844C40" w:rsidRDefault="00844C40" w:rsidP="00844C40">
      <w:pPr>
        <w:spacing w:line="460" w:lineRule="exact"/>
        <w:ind w:firstLineChars="200" w:firstLine="616"/>
        <w:rPr>
          <w:rFonts w:ascii="黑体" w:eastAsia="黑体" w:hAnsi="黑体" w:cs="黑体" w:hint="eastAsia"/>
          <w:color w:val="000000"/>
          <w:szCs w:val="32"/>
        </w:rPr>
      </w:pPr>
      <w:r>
        <w:rPr>
          <w:rFonts w:ascii="黑体" w:eastAsia="黑体" w:hAnsi="黑体" w:cs="黑体" w:hint="eastAsia"/>
          <w:color w:val="000000"/>
          <w:szCs w:val="32"/>
        </w:rPr>
        <w:t>五、车辆及关键零部件质保期</w:t>
      </w:r>
    </w:p>
    <w:p w:rsidR="00844C40" w:rsidRDefault="00844C40" w:rsidP="00844C40">
      <w:pPr>
        <w:spacing w:line="46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公示资料复印件、用户手册。</w:t>
      </w:r>
    </w:p>
    <w:p w:rsidR="008F61CD" w:rsidRPr="00844C40" w:rsidRDefault="008F61CD"/>
    <w:sectPr w:rsidR="008F61CD" w:rsidRPr="00844C40"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4C40"/>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26F78"/>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41EF"/>
    <w:rsid w:val="001F54C7"/>
    <w:rsid w:val="001F648E"/>
    <w:rsid w:val="001F6F09"/>
    <w:rsid w:val="001F7C44"/>
    <w:rsid w:val="00200B36"/>
    <w:rsid w:val="00200F12"/>
    <w:rsid w:val="0020263C"/>
    <w:rsid w:val="002076B8"/>
    <w:rsid w:val="0021132B"/>
    <w:rsid w:val="00211506"/>
    <w:rsid w:val="002146D8"/>
    <w:rsid w:val="00215D98"/>
    <w:rsid w:val="002166F5"/>
    <w:rsid w:val="00216AEE"/>
    <w:rsid w:val="0021713C"/>
    <w:rsid w:val="00220414"/>
    <w:rsid w:val="0022175B"/>
    <w:rsid w:val="00222851"/>
    <w:rsid w:val="00222E90"/>
    <w:rsid w:val="0022583C"/>
    <w:rsid w:val="00226350"/>
    <w:rsid w:val="00226911"/>
    <w:rsid w:val="00227853"/>
    <w:rsid w:val="00230ED7"/>
    <w:rsid w:val="00231838"/>
    <w:rsid w:val="002327CF"/>
    <w:rsid w:val="002347DC"/>
    <w:rsid w:val="00235FE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5290"/>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5EB7"/>
    <w:rsid w:val="005A70F5"/>
    <w:rsid w:val="005B0099"/>
    <w:rsid w:val="005B1E75"/>
    <w:rsid w:val="005B3ECE"/>
    <w:rsid w:val="005B50FF"/>
    <w:rsid w:val="005B5BF7"/>
    <w:rsid w:val="005B7F5C"/>
    <w:rsid w:val="005C0150"/>
    <w:rsid w:val="005C1AA0"/>
    <w:rsid w:val="005C250A"/>
    <w:rsid w:val="005C2B79"/>
    <w:rsid w:val="005C5195"/>
    <w:rsid w:val="005C7323"/>
    <w:rsid w:val="005D084B"/>
    <w:rsid w:val="005D2518"/>
    <w:rsid w:val="005D2591"/>
    <w:rsid w:val="005D2FB2"/>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1DEB"/>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270"/>
    <w:rsid w:val="00840975"/>
    <w:rsid w:val="00840BBB"/>
    <w:rsid w:val="008429F9"/>
    <w:rsid w:val="00844C40"/>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6C3D"/>
    <w:rsid w:val="009872A4"/>
    <w:rsid w:val="00987689"/>
    <w:rsid w:val="009908D8"/>
    <w:rsid w:val="00991784"/>
    <w:rsid w:val="00994C78"/>
    <w:rsid w:val="0099698C"/>
    <w:rsid w:val="009A0B36"/>
    <w:rsid w:val="009A31ED"/>
    <w:rsid w:val="009A3373"/>
    <w:rsid w:val="009A3B42"/>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3CDE"/>
    <w:rsid w:val="00A54A77"/>
    <w:rsid w:val="00A54BDD"/>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D11"/>
    <w:rsid w:val="00A75358"/>
    <w:rsid w:val="00A7643E"/>
    <w:rsid w:val="00A8279B"/>
    <w:rsid w:val="00A84AED"/>
    <w:rsid w:val="00A84BBF"/>
    <w:rsid w:val="00A85CB0"/>
    <w:rsid w:val="00A90093"/>
    <w:rsid w:val="00A90576"/>
    <w:rsid w:val="00A93748"/>
    <w:rsid w:val="00A94523"/>
    <w:rsid w:val="00AA03A8"/>
    <w:rsid w:val="00AA3AC4"/>
    <w:rsid w:val="00AA6287"/>
    <w:rsid w:val="00AB0949"/>
    <w:rsid w:val="00AB0B5B"/>
    <w:rsid w:val="00AB1677"/>
    <w:rsid w:val="00AB2410"/>
    <w:rsid w:val="00AB3F34"/>
    <w:rsid w:val="00AB54F7"/>
    <w:rsid w:val="00AB74F6"/>
    <w:rsid w:val="00AB7F89"/>
    <w:rsid w:val="00AC2504"/>
    <w:rsid w:val="00AC2591"/>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D2D"/>
    <w:rsid w:val="00AF12AB"/>
    <w:rsid w:val="00AF1DD5"/>
    <w:rsid w:val="00AF26F3"/>
    <w:rsid w:val="00AF4605"/>
    <w:rsid w:val="00AF4FE8"/>
    <w:rsid w:val="00AF511B"/>
    <w:rsid w:val="00AF722B"/>
    <w:rsid w:val="00AF79A1"/>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81761"/>
    <w:rsid w:val="00B823F2"/>
    <w:rsid w:val="00B84050"/>
    <w:rsid w:val="00B84A5A"/>
    <w:rsid w:val="00B906FC"/>
    <w:rsid w:val="00B91147"/>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A9F"/>
    <w:rsid w:val="00CF7FAE"/>
    <w:rsid w:val="00D00448"/>
    <w:rsid w:val="00D00B55"/>
    <w:rsid w:val="00D0123E"/>
    <w:rsid w:val="00D04D56"/>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463E6"/>
    <w:rsid w:val="00D4660A"/>
    <w:rsid w:val="00D472D6"/>
    <w:rsid w:val="00D53C64"/>
    <w:rsid w:val="00D56BF1"/>
    <w:rsid w:val="00D579D8"/>
    <w:rsid w:val="00D57AD8"/>
    <w:rsid w:val="00D60096"/>
    <w:rsid w:val="00D606D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2B8E"/>
    <w:rsid w:val="00F53A66"/>
    <w:rsid w:val="00F54CFB"/>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9C8"/>
    <w:rsid w:val="00F97DAD"/>
    <w:rsid w:val="00FA08C5"/>
    <w:rsid w:val="00FA0AF5"/>
    <w:rsid w:val="00FA1654"/>
    <w:rsid w:val="00FA2BE0"/>
    <w:rsid w:val="00FA4526"/>
    <w:rsid w:val="00FA4C06"/>
    <w:rsid w:val="00FA5D0A"/>
    <w:rsid w:val="00FA7065"/>
    <w:rsid w:val="00FA7AAF"/>
    <w:rsid w:val="00FB120A"/>
    <w:rsid w:val="00FB1885"/>
    <w:rsid w:val="00FB3852"/>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40"/>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844C40"/>
    <w:rPr>
      <w:rFonts w:ascii="Calibri" w:eastAsia="宋体" w:hAnsi="Calibri"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Company>Microsoft</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2021-02-26T07:53:00Z</dcterms:created>
  <dcterms:modified xsi:type="dcterms:W3CDTF">2021-02-26T07:53:00Z</dcterms:modified>
</cp:coreProperties>
</file>