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sz w:val="32"/>
          <w:szCs w:val="32"/>
        </w:rPr>
      </w:pPr>
      <w:r>
        <w:rPr>
          <w:rFonts w:hint="eastAsia" w:ascii="黑体" w:hAnsi="黑体" w:eastAsia="黑体"/>
          <w:sz w:val="32"/>
          <w:szCs w:val="32"/>
        </w:rPr>
        <w:t>附件</w:t>
      </w:r>
    </w:p>
    <w:p>
      <w:pPr>
        <w:pStyle w:val="4"/>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0"/>
          <w:kern w:val="0"/>
          <w:sz w:val="36"/>
          <w:szCs w:val="36"/>
        </w:rPr>
      </w:pPr>
      <w:bookmarkStart w:id="0" w:name="_GoBack"/>
      <w:r>
        <w:rPr>
          <w:rFonts w:hint="eastAsia" w:ascii="方正小标宋简体" w:hAnsi="方正小标宋简体" w:eastAsia="方正小标宋简体" w:cs="方正小标宋简体"/>
          <w:b w:val="0"/>
          <w:bCs w:val="0"/>
          <w:color w:val="000000"/>
          <w:spacing w:val="0"/>
          <w:kern w:val="0"/>
          <w:sz w:val="36"/>
          <w:szCs w:val="36"/>
        </w:rPr>
        <w:t>上海市202</w:t>
      </w:r>
      <w:r>
        <w:rPr>
          <w:rFonts w:hint="eastAsia" w:ascii="方正小标宋简体" w:hAnsi="方正小标宋简体" w:eastAsia="方正小标宋简体" w:cs="方正小标宋简体"/>
          <w:b w:val="0"/>
          <w:bCs w:val="0"/>
          <w:color w:val="000000"/>
          <w:spacing w:val="0"/>
          <w:kern w:val="0"/>
          <w:sz w:val="36"/>
          <w:szCs w:val="36"/>
          <w:lang w:val="en-US" w:eastAsia="zh-CN"/>
        </w:rPr>
        <w:t>4</w:t>
      </w:r>
      <w:r>
        <w:rPr>
          <w:rFonts w:hint="eastAsia" w:ascii="方正小标宋简体" w:hAnsi="方正小标宋简体" w:eastAsia="方正小标宋简体" w:cs="方正小标宋简体"/>
          <w:b w:val="0"/>
          <w:bCs w:val="0"/>
          <w:color w:val="000000"/>
          <w:spacing w:val="0"/>
          <w:kern w:val="0"/>
          <w:sz w:val="36"/>
          <w:szCs w:val="36"/>
        </w:rPr>
        <w:t>年度</w:t>
      </w:r>
      <w:r>
        <w:rPr>
          <w:rFonts w:hint="eastAsia" w:ascii="方正小标宋简体" w:hAnsi="方正小标宋简体" w:eastAsia="方正小标宋简体" w:cs="方正小标宋简体"/>
          <w:b w:val="0"/>
          <w:bCs w:val="0"/>
          <w:color w:val="000000"/>
          <w:spacing w:val="0"/>
          <w:kern w:val="0"/>
          <w:sz w:val="36"/>
          <w:szCs w:val="36"/>
          <w:lang w:val="en-US" w:eastAsia="zh-CN"/>
        </w:rPr>
        <w:t>工业通信业碳管理试点</w:t>
      </w:r>
      <w:r>
        <w:rPr>
          <w:rFonts w:hint="eastAsia" w:ascii="方正小标宋简体" w:hAnsi="方正小标宋简体" w:eastAsia="方正小标宋简体" w:cs="方正小标宋简体"/>
          <w:b w:val="0"/>
          <w:bCs w:val="0"/>
          <w:color w:val="000000"/>
          <w:spacing w:val="0"/>
          <w:kern w:val="0"/>
          <w:sz w:val="36"/>
          <w:szCs w:val="36"/>
        </w:rPr>
        <w:t>名单</w:t>
      </w:r>
      <w:bookmarkEnd w:id="0"/>
    </w:p>
    <w:p>
      <w:pPr>
        <w:pStyle w:val="4"/>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0"/>
          <w:kern w:val="0"/>
          <w:sz w:val="36"/>
          <w:szCs w:val="36"/>
        </w:rPr>
      </w:pPr>
    </w:p>
    <w:tbl>
      <w:tblPr>
        <w:tblStyle w:val="2"/>
        <w:tblW w:w="99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2935"/>
        <w:gridCol w:w="4584"/>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2" w:hRule="atLeast"/>
          <w:tblHeader/>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企业</w:t>
            </w:r>
          </w:p>
        </w:tc>
        <w:tc>
          <w:tcPr>
            <w:tcW w:w="4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试点名称</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申报领域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上海百奥恒新材料有限公司</w:t>
            </w:r>
          </w:p>
        </w:tc>
        <w:tc>
          <w:tcPr>
            <w:tcW w:w="4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上海百奥恒新材料有限公司“地质聚合物水泥”产品碳足迹</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产品碳足迹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台积电(中国)有限公司</w:t>
            </w:r>
          </w:p>
        </w:tc>
        <w:tc>
          <w:tcPr>
            <w:tcW w:w="4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台积电(中国)有限公司8英寸集成电路晶圆产品的产品碳足迹</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产品碳足迹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上汽大通汽车有限公司</w:t>
            </w:r>
          </w:p>
        </w:tc>
        <w:tc>
          <w:tcPr>
            <w:tcW w:w="4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上汽大通汽车有限公司eDeliver产品生命周期碳足迹研究项目</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产品碳足迹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金红叶纸业集团有限公司</w:t>
            </w:r>
          </w:p>
        </w:tc>
        <w:tc>
          <w:tcPr>
            <w:tcW w:w="4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金红叶纸业集团有限公司关于清风原木纯品2款零碳产品碳足迹评价试点</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产品碳足迹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帅翼驰新材料集团有限公司</w:t>
            </w:r>
          </w:p>
        </w:tc>
        <w:tc>
          <w:tcPr>
            <w:tcW w:w="4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帅翼驰新材料集团基于“生命周期评估法”的产品碳足迹</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产品碳足迹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德凯质量认证（上海）有限公司</w:t>
            </w:r>
          </w:p>
        </w:tc>
        <w:tc>
          <w:tcPr>
            <w:tcW w:w="4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德凯质量认证（上海）有限公司制造业全供应链碳管理</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供应链碳管理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沃尔沃汽车（亚太）投资有限公司</w:t>
            </w:r>
          </w:p>
        </w:tc>
        <w:tc>
          <w:tcPr>
            <w:tcW w:w="4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沃尔沃汽车供应链闭环碳管理</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供应链碳管理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博世华域转向系统有限公司</w:t>
            </w:r>
          </w:p>
        </w:tc>
        <w:tc>
          <w:tcPr>
            <w:tcW w:w="4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博世华域转向系统有限公司基于绿色供应链的供应链减排项目</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供应链碳管理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上海莘威运动品有限公司</w:t>
            </w:r>
          </w:p>
        </w:tc>
        <w:tc>
          <w:tcPr>
            <w:tcW w:w="4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上海莘威运动品有限公司基于科学碳目标的净零排放商业模式供应链管理</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供应链碳管理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上海碳衡科技有限公司</w:t>
            </w:r>
          </w:p>
        </w:tc>
        <w:tc>
          <w:tcPr>
            <w:tcW w:w="4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上海碳衡科技有限公司基于区块链技术的数字化碳管理平台试点</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数字化碳管理平台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上海浦东港华数智能源发展有限公司</w:t>
            </w:r>
          </w:p>
        </w:tc>
        <w:tc>
          <w:tcPr>
            <w:tcW w:w="4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上海浦东港华数智能源发展有限公司基于“碳汭星云”的低碳工厂及零碳智慧园区能碳管理平台</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数字化碳管理平台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上海理工大学</w:t>
            </w:r>
          </w:p>
        </w:tc>
        <w:tc>
          <w:tcPr>
            <w:tcW w:w="4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上海理工大学基于“建筑全生命周期”的数字化碳管理平台</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数字化碳管理平台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pacing w:val="-11"/>
                <w:kern w:val="0"/>
                <w:sz w:val="24"/>
                <w:szCs w:val="24"/>
                <w:u w:val="none"/>
                <w:lang w:bidi="ar"/>
              </w:rPr>
            </w:pPr>
            <w:r>
              <w:rPr>
                <w:rFonts w:hint="eastAsia" w:ascii="仿宋_GB2312" w:hAnsi="仿宋_GB2312" w:eastAsia="仿宋_GB2312" w:cs="仿宋_GB2312"/>
                <w:i w:val="0"/>
                <w:iCs w:val="0"/>
                <w:color w:val="000000"/>
                <w:spacing w:val="-11"/>
                <w:kern w:val="0"/>
                <w:sz w:val="24"/>
                <w:szCs w:val="24"/>
                <w:u w:val="none"/>
                <w:lang w:val="en-US" w:eastAsia="zh-CN" w:bidi="ar"/>
              </w:rPr>
              <w:t>帅翼驰新材料集团有限公司</w:t>
            </w:r>
          </w:p>
        </w:tc>
        <w:tc>
          <w:tcPr>
            <w:tcW w:w="4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帅翼驰新材料集团基于“碳中和智慧能碳管控”的数字化碳管理平台</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数字化碳管理平台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pacing w:val="-11"/>
                <w:kern w:val="0"/>
                <w:sz w:val="24"/>
                <w:szCs w:val="24"/>
                <w:u w:val="none"/>
                <w:lang w:bidi="ar"/>
              </w:rPr>
            </w:pPr>
            <w:r>
              <w:rPr>
                <w:rFonts w:hint="eastAsia" w:ascii="仿宋_GB2312" w:hAnsi="仿宋_GB2312" w:eastAsia="仿宋_GB2312" w:cs="仿宋_GB2312"/>
                <w:i w:val="0"/>
                <w:iCs w:val="0"/>
                <w:color w:val="000000"/>
                <w:spacing w:val="-11"/>
                <w:kern w:val="0"/>
                <w:sz w:val="24"/>
                <w:szCs w:val="24"/>
                <w:u w:val="none"/>
                <w:lang w:val="en-US" w:eastAsia="zh-CN" w:bidi="ar"/>
              </w:rPr>
              <w:t>协鑫集成科技股份有限公司</w:t>
            </w:r>
          </w:p>
        </w:tc>
        <w:tc>
          <w:tcPr>
            <w:tcW w:w="4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协鑫基于区块链技术的光伏全产业链数字化碳管理平台</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数字化碳管理平台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上海宝钢节能环保技术有限公司</w:t>
            </w:r>
          </w:p>
        </w:tc>
        <w:tc>
          <w:tcPr>
            <w:tcW w:w="4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7"/>
                <w:kern w:val="0"/>
                <w:sz w:val="24"/>
                <w:szCs w:val="24"/>
                <w:u w:val="none"/>
                <w:lang w:val="en-US" w:eastAsia="zh-CN" w:bidi="ar"/>
              </w:rPr>
              <w:t>上海市宝钢节能环保技术有限公司基于“能碳精益化管控解决方案”的数字化碳管理平台</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数字化碳管理平台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w:t>
            </w:r>
            <w:r>
              <w:rPr>
                <w:rFonts w:hint="eastAsia" w:ascii="仿宋_GB2312" w:hAnsi="仿宋_GB2312" w:eastAsia="仿宋_GB2312" w:cs="仿宋_GB2312"/>
                <w:i w:val="0"/>
                <w:iCs w:val="0"/>
                <w:color w:val="000000"/>
                <w:spacing w:val="-11"/>
                <w:kern w:val="0"/>
                <w:sz w:val="24"/>
                <w:szCs w:val="24"/>
                <w:u w:val="none"/>
                <w:lang w:val="en-US" w:eastAsia="zh-CN" w:bidi="ar"/>
              </w:rPr>
              <w:t>海百奥恒新材料有限公司</w:t>
            </w:r>
          </w:p>
        </w:tc>
        <w:tc>
          <w:tcPr>
            <w:tcW w:w="4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上海百奥恒新材料有限公司基于“地聚水泥”减排效益的碳标准建设及应用</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碳标准建设及应用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沃尔沃汽车（亚太）投资有限公司</w:t>
            </w:r>
          </w:p>
        </w:tc>
        <w:tc>
          <w:tcPr>
            <w:tcW w:w="4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沃尔沃汽车产品碳足迹核算方法</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碳标准建设及应用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上海工业锅炉研究所有限公司</w:t>
            </w:r>
          </w:p>
        </w:tc>
        <w:tc>
          <w:tcPr>
            <w:tcW w:w="4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pacing w:val="-17"/>
                <w:kern w:val="0"/>
                <w:sz w:val="24"/>
                <w:szCs w:val="24"/>
                <w:u w:val="none"/>
                <w:lang w:bidi="ar"/>
              </w:rPr>
            </w:pPr>
            <w:r>
              <w:rPr>
                <w:rFonts w:hint="eastAsia" w:ascii="仿宋_GB2312" w:hAnsi="仿宋_GB2312" w:eastAsia="仿宋_GB2312" w:cs="仿宋_GB2312"/>
                <w:i w:val="0"/>
                <w:iCs w:val="0"/>
                <w:color w:val="000000"/>
                <w:spacing w:val="-17"/>
                <w:kern w:val="0"/>
                <w:sz w:val="24"/>
                <w:szCs w:val="24"/>
                <w:u w:val="none"/>
                <w:lang w:val="en-US" w:eastAsia="zh-CN" w:bidi="ar"/>
              </w:rPr>
              <w:t>上海工业锅炉研究所有限公司基于“工业锅炉产品碳效比核算方法”的碳标准建设及应用</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碳标准建设及应用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博世华域转向系统有限公司</w:t>
            </w:r>
          </w:p>
        </w:tc>
        <w:tc>
          <w:tcPr>
            <w:tcW w:w="4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pacing w:val="-17"/>
                <w:kern w:val="0"/>
                <w:sz w:val="24"/>
                <w:szCs w:val="24"/>
                <w:u w:val="none"/>
                <w:lang w:bidi="ar"/>
              </w:rPr>
            </w:pPr>
            <w:r>
              <w:rPr>
                <w:rFonts w:hint="eastAsia" w:ascii="仿宋_GB2312" w:hAnsi="仿宋_GB2312" w:eastAsia="仿宋_GB2312" w:cs="仿宋_GB2312"/>
                <w:i w:val="0"/>
                <w:iCs w:val="0"/>
                <w:color w:val="000000"/>
                <w:spacing w:val="-17"/>
                <w:kern w:val="0"/>
                <w:sz w:val="24"/>
                <w:szCs w:val="24"/>
                <w:u w:val="none"/>
                <w:lang w:val="en-US" w:eastAsia="zh-CN" w:bidi="ar"/>
              </w:rPr>
              <w:t>博世华域转向系统有限公司基于绿色能源，能效提升，碳补偿及供应商减排的碳减排项目</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碳管理体系及绿色低碳发展规划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台达电子企业管理（上海）有限公司</w:t>
            </w:r>
          </w:p>
        </w:tc>
        <w:tc>
          <w:tcPr>
            <w:tcW w:w="4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台达基于内部碳定价机制的企业碳管理体系</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碳管理体系及绿色低碳发展规划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上海金司南金融研究院</w:t>
            </w:r>
          </w:p>
        </w:tc>
        <w:tc>
          <w:tcPr>
            <w:tcW w:w="4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上海金司南金融研究院碳金融产品创新试点</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7"/>
                <w:kern w:val="0"/>
                <w:sz w:val="24"/>
                <w:szCs w:val="24"/>
                <w:u w:val="none"/>
                <w:lang w:val="en-US" w:eastAsia="zh-CN" w:bidi="ar"/>
              </w:rPr>
              <w:t>碳金融产品创新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w:t>
            </w:r>
            <w:r>
              <w:rPr>
                <w:rFonts w:hint="eastAsia" w:ascii="仿宋_GB2312" w:hAnsi="仿宋_GB2312" w:eastAsia="仿宋_GB2312" w:cs="仿宋_GB2312"/>
                <w:i w:val="0"/>
                <w:iCs w:val="0"/>
                <w:color w:val="000000"/>
                <w:spacing w:val="-11"/>
                <w:kern w:val="0"/>
                <w:sz w:val="24"/>
                <w:szCs w:val="24"/>
                <w:u w:val="none"/>
                <w:lang w:val="en-US" w:eastAsia="zh-CN" w:bidi="ar"/>
              </w:rPr>
              <w:t>海百奥恒新材料有限公司</w:t>
            </w:r>
          </w:p>
        </w:tc>
        <w:tc>
          <w:tcPr>
            <w:tcW w:w="4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上海百奥恒新材料有限公司基于“地聚合物胶凝材料（PRM）”的低碳技术产品示范应用</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低碳技术产品示范应用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金红叶纸业集团有限公司</w:t>
            </w:r>
          </w:p>
        </w:tc>
        <w:tc>
          <w:tcPr>
            <w:tcW w:w="4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金红叶纸业集团有限公司关于清风原木森林零塑纸低碳技术产品示范应用试点</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低碳技术产品示范应用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pacing w:val="-11"/>
                <w:kern w:val="0"/>
                <w:sz w:val="24"/>
                <w:szCs w:val="24"/>
                <w:u w:val="none"/>
                <w:lang w:bidi="ar"/>
              </w:rPr>
            </w:pPr>
            <w:r>
              <w:rPr>
                <w:rFonts w:hint="eastAsia" w:ascii="仿宋_GB2312" w:hAnsi="仿宋_GB2312" w:eastAsia="仿宋_GB2312" w:cs="仿宋_GB2312"/>
                <w:i w:val="0"/>
                <w:iCs w:val="0"/>
                <w:color w:val="000000"/>
                <w:spacing w:val="-17"/>
                <w:kern w:val="0"/>
                <w:sz w:val="24"/>
                <w:szCs w:val="24"/>
                <w:u w:val="none"/>
                <w:lang w:val="en-US" w:eastAsia="zh-CN" w:bidi="ar"/>
              </w:rPr>
              <w:t>萨震压缩机（上海）有限公司</w:t>
            </w:r>
          </w:p>
        </w:tc>
        <w:tc>
          <w:tcPr>
            <w:tcW w:w="4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萨震压缩机（上海）有限公司基于“低碳技术”的纺织行业节能空压机应用项目</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低碳技术产品示范应用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2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pacing w:val="-11"/>
                <w:kern w:val="0"/>
                <w:sz w:val="24"/>
                <w:szCs w:val="24"/>
                <w:u w:val="none"/>
                <w:lang w:bidi="ar"/>
              </w:rPr>
            </w:pPr>
            <w:r>
              <w:rPr>
                <w:rFonts w:hint="eastAsia" w:ascii="仿宋_GB2312" w:hAnsi="仿宋_GB2312" w:eastAsia="仿宋_GB2312" w:cs="仿宋_GB2312"/>
                <w:i w:val="0"/>
                <w:iCs w:val="0"/>
                <w:color w:val="000000"/>
                <w:spacing w:val="-11"/>
                <w:kern w:val="0"/>
                <w:sz w:val="24"/>
                <w:szCs w:val="24"/>
                <w:u w:val="none"/>
                <w:lang w:val="en-US" w:eastAsia="zh-CN" w:bidi="ar"/>
              </w:rPr>
              <w:t>上海毅信环保科技有限公司</w:t>
            </w:r>
          </w:p>
        </w:tc>
        <w:tc>
          <w:tcPr>
            <w:tcW w:w="4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上海毅信环保科技有限公司基于“光储充一体化+退役动力电池梯次利用”自主研发的低碳多功能光伏储能充电电动车棚</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低碳技术产品示范应用</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60000" w:csb1="00000000"/>
  </w:font>
  <w:font w:name="方正小标宋简体">
    <w:panose1 w:val="03000509000000000000"/>
    <w:charset w:val="86"/>
    <w:family w:val="script"/>
    <w:pitch w:val="default"/>
    <w:sig w:usb0="00000000" w:usb1="00000000" w:usb2="00000000" w:usb3="00000000" w:csb0="00060000" w:csb1="00000000"/>
  </w:font>
  <w:font w:name="宋体-简">
    <w:panose1 w:val="02010600040101010101"/>
    <w:charset w:val="86"/>
    <w:family w:val="auto"/>
    <w:pitch w:val="default"/>
    <w:sig w:usb0="00000000" w:usb1="00000000" w:usb2="00000000" w:usb3="00000000" w:csb0="00160000" w:csb1="00000000"/>
  </w:font>
  <w:font w:name="微软雅黑">
    <w:panose1 w:val="020B0503020204020204"/>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F4FA5C"/>
    <w:rsid w:val="EDF4F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spacing w:line="240" w:lineRule="auto"/>
      <w:ind w:firstLine="420" w:firstLineChars="200"/>
    </w:pPr>
    <w:rPr>
      <w:rFonts w:ascii="Calibri" w:hAnsi="Calibri" w:eastAsia="宋体" w:cs="Times New Roman"/>
      <w:spacing w:val="0"/>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2024-12-13T17:20:00Z</dcterms:created>
  <dc:creator>吴莹露</dc:creator>
  <cp:lastModifiedBy>吴莹露</cp:lastModifiedBy>
  <dcterms:modified xsi:type="dcterms:W3CDTF">2024-12-13T17:21:26Z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24FCB4EFC983C78B79FC5B67CB08B234_41</vt:lpwstr>
  </property>
</Properties>
</file>