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63" w:rsidRDefault="00F51B63" w:rsidP="00F51B63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F51B63" w:rsidRDefault="00F51B63" w:rsidP="00F51B6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服务活动开展情况统计表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6"/>
        <w:gridCol w:w="709"/>
        <w:gridCol w:w="1560"/>
        <w:gridCol w:w="1842"/>
        <w:gridCol w:w="1560"/>
        <w:gridCol w:w="24"/>
        <w:gridCol w:w="2251"/>
      </w:tblGrid>
      <w:tr w:rsidR="00F51B63" w:rsidTr="00D72D57">
        <w:trPr>
          <w:trHeight w:val="454"/>
          <w:jc w:val="center"/>
        </w:trPr>
        <w:tc>
          <w:tcPr>
            <w:tcW w:w="1376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主要任务</w:t>
            </w:r>
          </w:p>
        </w:tc>
        <w:tc>
          <w:tcPr>
            <w:tcW w:w="2269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5677" w:type="dxa"/>
            <w:gridSpan w:val="4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服务成果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政策服务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各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类政策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服务次数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开展解读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宣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贯活动</w:t>
            </w:r>
            <w:proofErr w:type="gramEnd"/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精准推送政策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推送政策信息数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创新和技术服务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类创新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和技术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检验检测服务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技术成果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对接转化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服务企业数</w:t>
            </w: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成果转化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知识产权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新申请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专利数</w:t>
            </w: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数字化赋能服务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各类数字化赋能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服务次数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数字化赋能服务</w:t>
            </w:r>
          </w:p>
        </w:tc>
        <w:tc>
          <w:tcPr>
            <w:tcW w:w="709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提供数字化服务产品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提供产品数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“上云”服务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新增“上云”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能制造服务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改造升级企业数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675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工业设计服务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各类工业设计服务合计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工业设计提升产品数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7" w:type="dxa"/>
            <w:gridSpan w:val="4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创业服务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类创业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举办创业辅导活动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管理咨询服务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各类管理咨询服务合计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84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2251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帮助建立现代企业制度企业数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融资服务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各类融资服务合计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投融资服务对接活动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1584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2251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帮助企业获得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融资额度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金融知识普及教育活动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培训企业数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培训服务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各类培训服务合计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1584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2251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培训人次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领军人才培训</w:t>
            </w:r>
          </w:p>
        </w:tc>
        <w:tc>
          <w:tcPr>
            <w:tcW w:w="1842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课堂及参访学习人数</w:t>
            </w:r>
          </w:p>
        </w:tc>
        <w:tc>
          <w:tcPr>
            <w:tcW w:w="1584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线上学习人数</w:t>
            </w:r>
          </w:p>
        </w:tc>
        <w:tc>
          <w:tcPr>
            <w:tcW w:w="2251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培训总人次</w:t>
            </w:r>
          </w:p>
        </w:tc>
      </w:tr>
      <w:tr w:rsidR="00F51B63" w:rsidTr="00D72D57">
        <w:trPr>
          <w:trHeight w:val="339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市场开拓 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各类市场开拓服务合计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</w:tr>
      <w:tr w:rsidR="00F51B63" w:rsidTr="00D72D57">
        <w:trPr>
          <w:trHeight w:val="339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举办商机对接和跨境服务对接活动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帮助企业获得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订单额度</w:t>
            </w:r>
          </w:p>
        </w:tc>
      </w:tr>
      <w:tr w:rsidR="00F51B63" w:rsidTr="00D72D57">
        <w:trPr>
          <w:trHeight w:val="38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举办国际化培训活动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活动场次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培训总人次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支持企业参加中国国际中小企业博览会等国内外展览展示活动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参加活动场次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支持企业数</w:t>
            </w: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达成合作</w:t>
            </w:r>
          </w:p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权益保护服务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各类权益保护服务合计</w:t>
            </w: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服务企业数</w:t>
            </w: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  <w:szCs w:val="24"/>
              </w:rPr>
              <w:t>帮助解决法律问题数</w:t>
            </w:r>
          </w:p>
        </w:tc>
      </w:tr>
      <w:tr w:rsidR="00F51B63" w:rsidTr="00D72D57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51B63" w:rsidRDefault="00F51B63" w:rsidP="00D72D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8F61CD" w:rsidRPr="00F51B63" w:rsidRDefault="008F61CD" w:rsidP="00F51B63"/>
    <w:sectPr w:rsidR="008F61CD" w:rsidRPr="00F51B63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B63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1B63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6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2021-06-07T09:00:00Z</dcterms:created>
  <dcterms:modified xsi:type="dcterms:W3CDTF">2021-06-07T09:01:00Z</dcterms:modified>
</cp:coreProperties>
</file>