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AEACA"/>
  <w:body>
    <w:p>
      <w:pPr>
        <w:spacing w:line="560" w:lineRule="exact"/>
        <w:rPr>
          <w:rFonts w:hint="eastAsia" w:ascii="黑体" w:hAnsi="黑体" w:eastAsia="黑体" w:cs="黑体"/>
          <w:bCs/>
          <w:color w:val="000000"/>
          <w:kern w:val="0"/>
          <w:szCs w:val="30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30"/>
        </w:rPr>
        <w:t>附件</w:t>
      </w:r>
    </w:p>
    <w:p>
      <w:pPr>
        <w:jc w:val="center"/>
        <w:rPr>
          <w:rFonts w:ascii="Times New Roman" w:eastAsia="方正小标宋简体" w:cs="宋体" w:hAnsiTheme="minorEastAsia"/>
          <w:bCs/>
          <w:color w:val="000000"/>
          <w:kern w:val="0"/>
          <w:sz w:val="36"/>
          <w:szCs w:val="40"/>
        </w:rPr>
      </w:pPr>
      <w:bookmarkStart w:id="0" w:name="_GoBack"/>
      <w:r>
        <w:rPr>
          <w:rFonts w:hint="eastAsia" w:ascii="Times New Roman" w:eastAsia="方正小标宋简体" w:cs="宋体" w:hAnsiTheme="minorEastAsia"/>
          <w:bCs/>
          <w:color w:val="000000"/>
          <w:kern w:val="0"/>
          <w:sz w:val="36"/>
          <w:szCs w:val="40"/>
        </w:rPr>
        <w:t>拟列入第1</w:t>
      </w:r>
      <w:r>
        <w:rPr>
          <w:rFonts w:hint="eastAsia" w:ascii="Times New Roman" w:eastAsia="方正小标宋简体" w:cs="宋体" w:hAnsiTheme="minorEastAsia"/>
          <w:bCs/>
          <w:color w:val="000000"/>
          <w:kern w:val="0"/>
          <w:sz w:val="36"/>
          <w:szCs w:val="40"/>
          <w:lang w:val="en-US" w:eastAsia="zh-CN"/>
        </w:rPr>
        <w:t>5</w:t>
      </w:r>
      <w:r>
        <w:rPr>
          <w:rFonts w:hint="eastAsia" w:ascii="Times New Roman" w:eastAsia="方正小标宋简体" w:cs="宋体" w:hAnsiTheme="minorEastAsia"/>
          <w:bCs/>
          <w:color w:val="000000"/>
          <w:kern w:val="0"/>
          <w:sz w:val="36"/>
          <w:szCs w:val="40"/>
        </w:rPr>
        <w:t>批上海市创新产品推荐目录</w:t>
      </w:r>
    </w:p>
    <w:p>
      <w:pPr>
        <w:jc w:val="center"/>
        <w:rPr>
          <w:rFonts w:ascii="Times New Roman" w:eastAsia="方正小标宋简体" w:hAnsiTheme="minorEastAsia"/>
          <w:sz w:val="36"/>
        </w:rPr>
      </w:pPr>
      <w:r>
        <w:rPr>
          <w:rFonts w:hint="eastAsia" w:ascii="Times New Roman" w:eastAsia="方正小标宋简体" w:cs="宋体" w:hAnsiTheme="minorEastAsia"/>
          <w:bCs/>
          <w:color w:val="000000"/>
          <w:kern w:val="0"/>
          <w:sz w:val="36"/>
          <w:szCs w:val="40"/>
        </w:rPr>
        <w:t>产品名单</w:t>
      </w:r>
      <w:bookmarkEnd w:id="0"/>
    </w:p>
    <w:tbl>
      <w:tblPr>
        <w:tblStyle w:val="9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790"/>
        <w:gridCol w:w="2685"/>
        <w:gridCol w:w="2211"/>
        <w:gridCol w:w="2"/>
      </w:tblGrid>
      <w:tr>
        <w:trPr>
          <w:cantSplit/>
          <w:trHeight w:val="46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</w:rPr>
              <w:t>企业名称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</w:rPr>
              <w:t>产品名称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highlight w:val="none"/>
              </w:rPr>
              <w:t>型号规格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上海芯璨电子科技有限公司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K波段硅基卫通接收芯片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SCC1501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上海芯璨电子科技有限公司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Ka波段硅基卫通发射芯片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SCC1701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上海壁仞科技股份有限公司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壁砺166L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壁砺™166L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上海壁仞科技股份有限公司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壁砺166M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壁砺™166M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砺算科技（上海）有限公司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砺算新一代高性能图形GPU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24GB GDDR6 with ECC support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上海裕芯电子科技有限公司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100V高性能DC-DC降压型开关稳压器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YX5563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格兰菲智能科技股份有限公司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图形图像处理器芯片Arise2030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Arise2030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弥费科技（上海）股份有限公司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晶圆厂智能天车系统（OHT5.0）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天帆SS5000系列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白盒子（上海）微电子科技有限公司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白盒子基带芯片产品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OC8210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白盒子（上海）微电子科技有限公司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KU频段多波束幅相芯片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OC9014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上海稷以科技有限公司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多晶圆尺寸自适配等离子体去胶设备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Virgo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加特兰微电子科技（上海）有限公司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汽车级高精度超短距毫米波雷达SoC芯片Kunlun-USRR系列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CAL77D366-AB、CAL77D366-AF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加特兰微电子科技（上海）有限公司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77GHz汽车级高性能毫米波雷达SoC芯片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CAL77S344-AE-NB、CAL77S344-AR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上海季丰电子股份有限公司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F370高低温存储芯片可靠性测试机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F370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赛卓电子科技（上海）股份有限公司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车规级高精度磁性角度传感器芯片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SC69401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素泰智能科技（上海）有限公司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卫星通信基带芯片（SC80）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5.4mm*5.4mm*0.88mm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上海邦芯半导体科技有限公司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寸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钨薄膜沉积设备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HongHu TSG150W/200W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上海皓固机械工业有限公司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半导体行业超高纯供气系统用核心零部件气体流量计、阀门等研发及产业化项目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VDV，VSR、VSP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上海芭熹智能科技有限公司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STEWART平台无人车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StarHarbour v4, StarHarbour v6, StarHarbour v8,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上海燧原科技股份有限公司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燧原L600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L600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正电子发射X射线计算机断层成像系统uMI Panvivo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uMI Panvivo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Ultra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Ultra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X射线计算机体层摄影设备uCT 868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uCT 868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X射线计算机体层摄影设备uCT Ultima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uCT Ultima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600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600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数字乳腺X射线摄影系统uMammo 870i/Vitar/Villa/Valent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uMammo 870i/Vitar/Villa/Valent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数字化医用X射线摄影系统uDR Aurora CX/CA/CE/CS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uDR Aurora CX/CA/CE/CS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Astra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Astra</w:t>
            </w:r>
          </w:p>
        </w:tc>
      </w:tr>
      <w:tr>
        <w:trPr>
          <w:cantSplit/>
          <w:trHeight w:val="222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670 Max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670 Max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630 Max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630 Max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上海联影医疗科技股份有限公司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磁共振成像系统uMR 600 Max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uMR 600 Max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上海形状记忆合金材料有限公司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生物可降解卵圆孔未闭封堵器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BDPFO-I 1218、BDPFO-I 1818、BDPFO-I 1824、BDPFO-I 2424、 BDPFO-I 2228、BDPFO-I 2828、BDPFO-I 2534、BDPFO-I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上海形状记忆合金材料有限公司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全降解封堵器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ABFDQ-I 04、ABFDQ-I 05、ABFDQ-I 06、ABFDQ-I 07、ABFDQ-I 08、ABFDQ-I 09、ABFDQ-I 10、ABFDQ-I 12、ABFDQ-I 14、A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上海形状记忆合金材料有限公司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生物可降解房间隔缺损封堵器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BDASD-I 06、BDASD-I 08、BDASD-I 10、BDASD-I 12、BDASD-I 14、BDASD-I 16、BDASDI 18、BDASD-I 20、BDASD-I 22、BD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上海微创医疗器械（集团）有限公司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冠脉雷帕霉素药物球囊扩张导管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RP2010、RP2015、RP2020、RP2025、RP2030、RP2035、RP2040、RP2210、RP2215、RP2220、RP2225、RP2230、RP2235、RP2240、RP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上海心玮医疗科技股份有限公司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颅内支架（曾用名颅内动脉瘤栓塞辅助支架、血管重建支架）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SMVRD-4014N-00、SMVRD-4014N-12、SMVRD-4022N-00、SMVRD-4022N-12、SMVRD-4028N-00、SMVRD-4028N-12、SMVRD-4037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磅客策（上海）智能医疗科技有限公司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毛囊提取设备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FT-001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上海微创心脉医疗科技（集团）股份有限公司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分支型主动脉覆膜支架系统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CP363010-2002510 （常用规格）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上海微创心通医疗科技有限公司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AccuSniper 双层球囊扩张导管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SPB-1440、SPB-1640、SPB -1840、SPB-2040、SPB-2240、SPB-2440、SPB-2640、SPB -2840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上海微创心通医疗科技有限公司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VitaFlow Liberty® Flex经导管主动脉瓣可回收可控弯输送系统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DSRS21、DSRS24、DSRS27、DSRS30、DSRS21A、DSRS24A、DSRS27A、DSRS30A、LT-S21、LT-S24、LT-S27、LT-S30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上海润达榕嘉生物科技有限公司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液相色谱-三重四极杆质谱仪系统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ARP-6465MD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上海畅德医疗科技有限公司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外周血管约束型球囊扩张导管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直径规格：2.5-6mm，长度规格40/80/120，共计24个规格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上海畅德医疗科技有限公司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外周血栓抽吸导管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导管规格为8F-12F，导管有效长度为500、900、1200、1450mm，分离器规格为8F-12F，有效长度为1300、1600、1900mm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上海畅德医疗科技有限公司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药物洗脱膝下球囊扩张导管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直径规格2.0-4.0mm，球囊长度20-200mm，导管长度90/150cm，合计148个规格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上海捷诺生物科技股份有限公司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六项泌尿生殖系统感染病原体核酸检测试剂盒（荧光PCR法）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50测试/盒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46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上海逸思医疗科技股份有限公司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一次性电子膀胱肾盂内窥镜导管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CY-CL15R、CY-PL15R、CY-CS15R、CY-PS15R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上海逸思医疗科技股份有限公司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一次性使用电子输尿管肾盂内窥镜导管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U75T1、U75T1G、U75T1B、U75T2、U75T2G、U75T2B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上海微创旋律医疗科技有限公司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血管内冲击波治疗仪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MPG-1000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上海微创旋律医疗科技有限公司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一次性使用冠脉血管内冲击波导管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CLC2012、CLC2212、CLC2512、CLC2712、CLC3012、CLC3212、CLC3512、CLC3712、CLC4012、CLC2020、CLC2220、CLC2520、CLC2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上海澳华内镜股份有限公司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AQ-400系列3D超高清软性内窥镜系统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AQ-400/410/420/430/450/460/470/480、AQL-HS1、UGT-400/T/QF/3D400T、UCL400I/L/TI/TL/QFI/QFL/3D400I/3D400L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上海太阳生物技术有限公司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全自动凝血分析仪（型号：UR8000）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UR8000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上海格联医疗科技有限公司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4K 内窥镜荧光摄像仪 （4K 双荧光声像融合导航系统）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GL-Fire3/GL-Fire5/GL-Fire7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上海杰视医疗科技有限公司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眼用全氟丙烷气体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GOTH3002，每瓶30mL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上海博进医疗器械有限公司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微型医用电动锯钻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BYWJZ-3700 B I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上海微创电生理医疗科技股份有限公司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一次性使用压力监测心脏脉冲电场消融导管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EPBQ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中惠医疗科技（上海）有限公司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聚焦超声治疗系统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SUA-I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道之精准医学科技（上海）有限公司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川崎病风险评估软件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KDx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创领心律管理医疗器械（上海）有限公司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植入式心脏起搏电极导线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1088，1186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59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上海喀露蓝科技有限公司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磷酰胺雌二醇前药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ALKN003021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上海悦联生物科技有限公司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17%唑醚·氟环唑微乳剂（欧帕）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17%微乳剂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上海蛮犀科技有限公司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蛮犀安全-移动应用安全及合规产品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6.0.0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上海和辉光电股份有限公司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1.62寸AMOLED显示屏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E1624GCxx.x（x表示同尺寸的衍生品）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上海和辉光电股份有限公司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9.06寸平板AMOLED显示屏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E906QACxx.x（x表⽰同尺⼨的衍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品）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上海和辉光电股份有限公司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15.3寸笔电AMOLED显示屏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EF25QBAxx.x（x表⽰同尺⼨的衍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品）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上海博达数据通信有限公司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三层交换机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BDCOM S9600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上海鲲游科技有限公司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基于纳米压印的单片全彩树脂衍射光波导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YZ-C20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国科量子通信网络有限公司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密钥路由器设备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QKR-G-100-1V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上海森克电子科技有限公司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工控触摸一体机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SK-DBK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上海朗矽科技有限公司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硅电容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LHC105SA4K0032、LHC105SA4K0042、LHC104SA2K0042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上海科颐维电子科技有限公司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手持式X射线管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KYWHh50P4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上海比路电子股份有限公司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连续可变光圈马达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VA019-01、VA019-02、VA019-03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上海三思电子工程有限公司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跌倒侦测护眼吸顶灯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C21XD009-E0036A20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上海畅停信息科技有限公司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智能泊位管理器（智能平板车位锁）CTP-L11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CTP-L11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强固生物技术（上海）有限公司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等离子体空气消毒机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Y-T-G1200、Y-Q-1200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中铁上海工程局集团物资工贸有限公司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盾构用环保型泡沫剂和密封油脂深化研究与工程应用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ZTSHWMPM-01，ZTSHWMYZ-01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上海润米科技有限公司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90分Coffee Journey系列旅行箱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57x37x24cm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上海晶宇环境工程股份有限公司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一种飞灰水洗系统和含其的飞灰处理系统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/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上海材料研究所有限公司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SRIM吸隔声一体化装配式超构隔墙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1400mm*1000mm*80mm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79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上海巷西环境科技有限公司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有机湿垃圾处理设备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0.1-5T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上海启源芯动力科技有限公司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CTB车储共用换电电池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CTB400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上海优华系统集成技术股份有限公司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锅炉给水余热利用系统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YH-ZSD-XX/7-A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上海科泽智慧环境科技有限公司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水质在线自动监测系统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KZ-ST2020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上海汇友消防技术有限公司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新型不含PFOS绿色环保泡沫灭火剂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3%（AFFF/AR、-3℃）、6%（AFFF、-10℃）-耐海水、3%（AFFF、-6℃）、3%（AFFF、-1℃）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德中睿智互联网技术（上海）有限公司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银行柜员模拟被测系统教学配套实践平台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BTS 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友机技术（上海）有限公司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UJ-MTB-RDS-E (MTB版)卡屑监测系统V1.0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上海龙田数码科技有限公司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煤炭领域多产业融合碳排放与碳资产管理平台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上海博知为电子软件有限公司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轨道交通列车智能驾驶辅助系统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无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亚数信息科技（上海）有限公司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亚数证书资产管理软件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V5.0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89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上海声网科技有限公司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声网对话式AI引擎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/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上海矢安科技有限公司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攻鉴（AS BAS)突破与攻击模拟系统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上海艾拉比智能科技有限公司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XOTA软件升级管理平台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网宿科技股份有限公司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网宿CDN RuleEngine服务平台软件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网宿科技股份有限公司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网宿全站防护平台软件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V1.0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94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上海速擎软件有限公司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紫羚云一体化智能运维管理云平台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V9.5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上海欧普泰科技创业股份有限公司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3D接线盒焊后检测设备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OPT-B910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上海电气电站设备有限公司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具备深度调峰的新一代660MW等级超超临界二次再热汽轮机组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DR95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上海神添实业有限公司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航空航天复杂产品组件多模态智能检测与诊断维护系统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ST-ZNJC-LCSD-2024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华能核能技术研究院有限公司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高温气冷堆新燃料自动装料系统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FAA-AE01-01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99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上海高晶检测科技股份有限公司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新能源汽车制动系统X射线智能检测设备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JX-XF3315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上海蓝长自动化科技有限公司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智慧型蓝绿藻传感器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B600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哲弗智能系统（上海）有限公司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蓄电池包火灾防控装置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EVFH-Q-34/4.2 W-ZE、EVFH-Q-3.4/4.2 W-ZE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上海汽轮机厂有限公司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大功率亚临界超高温单缸再热凝汽式汽轮机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HN系列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上海汽轮机厂有限公司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灵活高效的压缩空气储能膨胀机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AX.1D00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上海柔克智能科技有限公司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仿生四足智能巡检机器人的研发及应用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麒麟X2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蓝星光域（上海）航天科技有限公司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星间激光通信终端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LX-Z4</w:t>
            </w:r>
          </w:p>
        </w:tc>
      </w:tr>
      <w:tr>
        <w:trPr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上海衡拓液压控制技术有限公司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双余度健康监控电液伺服阀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YF-425D、YF-425E、YF-425G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上海浩铂海洋工程有限公司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HB2000AID，7000米智能自动化钻机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ZJ70/4500DB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上海京济通信技术有限公司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存算传一体化智能星上信息处理系统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200-5系列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109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上海南华兰陵电气有限公司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SNG31型海上风电风机专用气体绝缘开关设备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SNG31-72.5/T1250-31.5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澄瑞电力科技（上海）股份公司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直流组网型模块化冗余智能降容岸电变频系统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CRH6012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上海凯泉泵业（集团）有限公司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大型光热电站用熔盐泵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KQRB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基点生物科技（上海）有限公司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超低温自动化样本存储系统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AUF-700-U、AUF-1000、AUF-1000-B-IN、 AUF-1500、 AUF-1500-B-IN、 SAUF-1000、SAUF-1000-B-IN、SAUF-1500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莱特莱德（上海）技术有限公司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高温膜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4040/8040/2540/4038/8038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上海稊米汽车科技有限公司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碰撞电源模块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CPM-I 、CPM-II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上海汉霸机电设备有限公司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慢走丝线切割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DS430  DS640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上海骄成超声波技术股份有限公司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超声波线束焊机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WL/WD/WS/WE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上海欣巴自动化科技股份有限公司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输送机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SIMBABC2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上海佳力士机械有限公司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变频喷水单螺杆空气压缩机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OGWYC120S-24/8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119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上海方酋机器人有限公司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方酋车载智能煤样采制快检系统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FQ-VISS9800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120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上海真兰仪表科技股份有限公司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干式多流抗冻远传水表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MTKDE-AF DN15、MTKDE-AF DN20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121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上海航天电源技术有限责任公司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高效供电系统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50.4V 2200Wh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122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佳奕筱安（上海）机器人科技有限公司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磨抛工作站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KAANH-WS20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123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中欧智薇（上海）机器人有限公司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脊柱外科手术导航定位设备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Pecker Spine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124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上海轩田智能科技股份有限公司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全自动贴片机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STK-DB系列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上海雅心生物技术有限公司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高纯度抗自切重组胰蛋白酶项目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微克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上海英佛曼纳米科技股份有限公司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船用防腐绝缘纳米陶瓷涂层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防腐绝缘纳米陶瓷涂层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上海先科化工有限公司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纳米级水性窄分子量分布丙烯酸共聚酯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20kg/桶，1000kg/桶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128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上海珈凯生物股份有限公司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抗衰棕榈酰寡肽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20251121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129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上海睿聚环保科技有限公司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改性再生塑料（塑料粒子）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PE、PE-FL740、PE-BC760、PE-RF7100、PE-RF7101、PE-CP791、HDPE-SC721、PE-RF7140、PE-CP792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130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上海纽帕新材料科技有限公司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生物医药用超滤膜包的密封胶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HYPOLY 7155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131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上海一郎合金材料有限公司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大飞机关键部位用固溶强化型镍基变形高温合金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N06625锻件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132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上海普利特复合材料股份有限公司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整体成型全塑尾门用减震降噪长玻纤增强聚丙烯材料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LGF40-PP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133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佳易容聚合物（上海）有限公司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梳型相容剂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BP-231、BP-2410、BP-1310混合物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134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上海蓝欧化工科技有限公司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汽车门框海绵条水性装饰涂层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LP-2008RT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135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上海凯虹特种材料科技有限公司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耐腐蚀雷达吸波涂料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/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136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上海普利特化工新材料有限公司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面向智能终端的低各向异性液晶高分子材料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P286</w:t>
            </w:r>
          </w:p>
        </w:tc>
      </w:tr>
      <w:tr>
        <w:trPr>
          <w:gridAfter w:val="1"/>
          <w:wAfter w:w="2" w:type="dxa"/>
          <w:cantSplit/>
          <w:trHeight w:val="2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137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上海嘉乐股份有限公司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阳离子涤纶提花导湿针织面料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/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9F"/>
    <w:rsid w:val="0002469F"/>
    <w:rsid w:val="000B499A"/>
    <w:rsid w:val="000E1031"/>
    <w:rsid w:val="00112E3F"/>
    <w:rsid w:val="001178F4"/>
    <w:rsid w:val="00133AC5"/>
    <w:rsid w:val="001F1811"/>
    <w:rsid w:val="002632D1"/>
    <w:rsid w:val="0027002C"/>
    <w:rsid w:val="002F0618"/>
    <w:rsid w:val="003025BC"/>
    <w:rsid w:val="003117D1"/>
    <w:rsid w:val="00355BE3"/>
    <w:rsid w:val="00390B71"/>
    <w:rsid w:val="003C04AB"/>
    <w:rsid w:val="003C4BDA"/>
    <w:rsid w:val="00404C91"/>
    <w:rsid w:val="00473955"/>
    <w:rsid w:val="004C3132"/>
    <w:rsid w:val="004D11D7"/>
    <w:rsid w:val="004E5A14"/>
    <w:rsid w:val="005161B1"/>
    <w:rsid w:val="0056236B"/>
    <w:rsid w:val="005E7A01"/>
    <w:rsid w:val="006041DF"/>
    <w:rsid w:val="00611FEB"/>
    <w:rsid w:val="0062494D"/>
    <w:rsid w:val="006A34DD"/>
    <w:rsid w:val="006A3610"/>
    <w:rsid w:val="007716E2"/>
    <w:rsid w:val="00775C65"/>
    <w:rsid w:val="007952A1"/>
    <w:rsid w:val="00796A42"/>
    <w:rsid w:val="007C1216"/>
    <w:rsid w:val="007E44FC"/>
    <w:rsid w:val="008076EC"/>
    <w:rsid w:val="00860F6C"/>
    <w:rsid w:val="0087343A"/>
    <w:rsid w:val="00890A9C"/>
    <w:rsid w:val="008C5F7B"/>
    <w:rsid w:val="008D0AD3"/>
    <w:rsid w:val="00903777"/>
    <w:rsid w:val="00911494"/>
    <w:rsid w:val="00986448"/>
    <w:rsid w:val="00A2305D"/>
    <w:rsid w:val="00A450A4"/>
    <w:rsid w:val="00A66F6D"/>
    <w:rsid w:val="00AC5730"/>
    <w:rsid w:val="00AF343A"/>
    <w:rsid w:val="00B1271F"/>
    <w:rsid w:val="00B87AC8"/>
    <w:rsid w:val="00B91504"/>
    <w:rsid w:val="00B96D85"/>
    <w:rsid w:val="00BF2668"/>
    <w:rsid w:val="00C05209"/>
    <w:rsid w:val="00CA0FA6"/>
    <w:rsid w:val="00CE0574"/>
    <w:rsid w:val="00D133FC"/>
    <w:rsid w:val="00DD128E"/>
    <w:rsid w:val="00E22A5A"/>
    <w:rsid w:val="00E24EDC"/>
    <w:rsid w:val="00E46225"/>
    <w:rsid w:val="00E46554"/>
    <w:rsid w:val="00E62DD3"/>
    <w:rsid w:val="00EA70D0"/>
    <w:rsid w:val="00F06914"/>
    <w:rsid w:val="00F861CB"/>
    <w:rsid w:val="00FE1CFA"/>
    <w:rsid w:val="00FF7D9F"/>
    <w:rsid w:val="6FF7AFA7"/>
    <w:rsid w:val="73FB561B"/>
    <w:rsid w:val="7E4F5E97"/>
    <w:rsid w:val="BFFE3F7F"/>
    <w:rsid w:val="CFEE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99"/>
    <w:pPr>
      <w:jc w:val="left"/>
    </w:pPr>
    <w:rPr>
      <w:rFonts w:ascii="Times New Roman" w:hAnsi="Times New Roman" w:eastAsia="仿宋" w:cs="Times New Roman"/>
      <w:szCs w:val="24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6"/>
    <w:qFormat/>
    <w:uiPriority w:val="99"/>
    <w:rPr>
      <w:b/>
      <w:bCs/>
    </w:r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10"/>
    <w:link w:val="3"/>
    <w:semiHidden/>
    <w:qFormat/>
    <w:uiPriority w:val="99"/>
    <w:rPr>
      <w:rFonts w:asciiTheme="minorHAnsi" w:hAnsiTheme="minorHAnsi" w:eastAsiaTheme="minorEastAsia" w:cstheme="minorBidi"/>
      <w:sz w:val="21"/>
      <w:szCs w:val="22"/>
    </w:rPr>
  </w:style>
  <w:style w:type="character" w:customStyle="1" w:styleId="14">
    <w:name w:val="批注文字 字符"/>
    <w:basedOn w:val="10"/>
    <w:link w:val="2"/>
    <w:qFormat/>
    <w:uiPriority w:val="99"/>
    <w:rPr>
      <w:rFonts w:eastAsia="仿宋"/>
      <w:szCs w:val="24"/>
    </w:rPr>
  </w:style>
  <w:style w:type="character" w:customStyle="1" w:styleId="15">
    <w:name w:val="批注框文本 字符"/>
    <w:basedOn w:val="10"/>
    <w:link w:val="4"/>
    <w:qFormat/>
    <w:uiPriority w:val="99"/>
    <w:rPr>
      <w:rFonts w:eastAsia="仿宋"/>
      <w:sz w:val="18"/>
      <w:szCs w:val="18"/>
    </w:rPr>
  </w:style>
  <w:style w:type="character" w:customStyle="1" w:styleId="16">
    <w:name w:val="批注主题 字符"/>
    <w:basedOn w:val="14"/>
    <w:link w:val="8"/>
    <w:qFormat/>
    <w:uiPriority w:val="99"/>
    <w:rPr>
      <w:rFonts w:eastAsia="仿宋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1025</Words>
  <Characters>5848</Characters>
  <Lines>48</Lines>
  <Paragraphs>13</Paragraphs>
  <TotalTime>23</TotalTime>
  <ScaleCrop>false</ScaleCrop>
  <LinksUpToDate>false</LinksUpToDate>
  <CharactersWithSpaces>6860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2025-04-08T16:30:00Z</dcterms:created>
  <dc:creator>YWX</dc:creator>
  <cp:lastModifiedBy>WPS_1702623175</cp:lastModifiedBy>
  <cp:lastPrinted>2026-07-28T19:08:00Z</cp:lastPrinted>
  <dcterms:modified xsi:type="dcterms:W3CDTF">2026-07-28T15:02:14Z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F367F861F893509FF653686A3D9AF114_43</vt:lpwstr>
  </property>
</Properties>
</file>